
<file path=[Content_Types].xml><?xml version="1.0" encoding="utf-8"?>
<Types xmlns="http://schemas.openxmlformats.org/package/2006/content-types">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tbl>
      <w:tblPr>
        <w:tblBorders>
          <w:left w:color="4F81BD" w:space="0" w:sz="18" w:val="single"/>
        </w:tblBorders>
        <w:jc w:val="left"/>
        <w:tblInd w:type="dxa" w:w="-108"/>
      </w:tblPr>
      <w:tblGrid>
        <w:gridCol w:w="6987"/>
      </w:tblGrid>
      <w:tr>
        <w:trPr>
          <w:cantSplit w:val="off"/>
        </w:trPr>
        <w:tc>
          <w:tcPr>
            <w:tcBorders>
              <w:left w:color="4F81BD" w:space="0" w:sz="18" w:val="single"/>
            </w:tcBorders>
            <w:shd w:fill="auto"/>
            <w:tcW w:type="dxa" w:w="6987"/>
            <w:tcMar>
              <w:top w:type="dxa" w:w="0"/>
              <w:left w:type="dxa" w:w="108"/>
              <w:bottom w:type="dxa" w:w="0"/>
              <w:right w:type="dxa" w:w="108"/>
            </w:tcMar>
          </w:tcPr>
          <w:p>
            <w:pPr>
              <w:pStyle w:val="style25"/>
            </w:pPr>
            <w:r>
              <w:rPr>
                <w:rFonts w:ascii="Cambria" w:cs="" w:hAnsi="Cambria"/>
              </w:rPr>
            </w:r>
          </w:p>
        </w:tc>
      </w:tr>
      <w:tr>
        <w:trPr>
          <w:cantSplit w:val="off"/>
        </w:trPr>
        <w:tc>
          <w:tcPr>
            <w:tcBorders>
              <w:left w:color="4F81BD" w:space="0" w:sz="18" w:val="single"/>
            </w:tcBorders>
            <w:shd w:fill="auto"/>
            <w:tcW w:type="dxa" w:w="6987"/>
            <w:tcMar>
              <w:top w:type="dxa" w:w="0"/>
              <w:left w:type="dxa" w:w="108"/>
              <w:bottom w:type="dxa" w:w="0"/>
              <w:right w:type="dxa" w:w="108"/>
            </w:tcMar>
          </w:tcPr>
          <w:p>
            <w:pPr>
              <w:pStyle w:val="style25"/>
            </w:pPr>
            <w:r>
              <w:rPr>
                <w:color w:val="548DD4"/>
                <w:sz w:val="80"/>
                <w:b/>
                <w:szCs w:val="80"/>
                <w:rFonts w:ascii="Comic Sans MS" w:cs="" w:hAnsi="Comic Sans MS"/>
              </w:rPr>
              <w:t>Malalties Autoimunitàries i el Cáncer.</w:t>
            </w:r>
          </w:p>
        </w:tc>
      </w:tr>
      <w:tr>
        <w:trPr>
          <w:cantSplit w:val="off"/>
        </w:trPr>
        <w:tc>
          <w:tcPr>
            <w:tcBorders>
              <w:left w:color="4F81BD" w:space="0" w:sz="18" w:val="single"/>
            </w:tcBorders>
            <w:shd w:fill="auto"/>
            <w:tcW w:type="dxa" w:w="6987"/>
            <w:tcMar>
              <w:top w:type="dxa" w:w="0"/>
              <w:left w:type="dxa" w:w="108"/>
              <w:bottom w:type="dxa" w:w="0"/>
              <w:right w:type="dxa" w:w="108"/>
            </w:tcMar>
          </w:tcPr>
          <w:p>
            <w:pPr>
              <w:pStyle w:val="style25"/>
            </w:pPr>
            <w:r>
              <w:rPr>
                <w:color w:val="17365D"/>
                <w:sz w:val="24"/>
                <w:b/>
                <w:szCs w:val="24"/>
                <w:rFonts w:ascii="Cambria" w:cs="" w:hAnsi="Cambria"/>
              </w:rPr>
              <w:t>Exposició de Ciències.</w:t>
            </w:r>
          </w:p>
        </w:tc>
      </w:tr>
    </w:tbl>
    <w:p>
      <w:pPr>
        <w:pStyle w:val="style0"/>
      </w:pPr>
      <w:r>
        <w:rPr>
          <w:color w:val="17365D"/>
          <w:sz w:val="24"/>
          <w:b/>
          <w:szCs w:val="24"/>
          <w:lang w:val="es-ES"/>
        </w:rPr>
      </w:r>
    </w:p>
    <w:p>
      <w:pPr>
        <w:pStyle w:val="style0"/>
      </w:pPr>
      <w:r>
        <w:rPr>
          <w:color w:val="17365D"/>
          <w:sz w:val="24"/>
          <w:b/>
          <w:szCs w:val="24"/>
          <w:lang w:val="es-ES"/>
        </w:rPr>
      </w:r>
    </w:p>
    <w:tbl>
      <w:tblPr>
        <w:tblBorders/>
        <w:jc w:val="left"/>
        <w:tblInd w:type="dxa" w:w="-108"/>
      </w:tblPr>
      <w:tblGrid>
        <w:gridCol w:w="6987"/>
      </w:tblGrid>
      <w:tr>
        <w:trPr>
          <w:cantSplit w:val="off"/>
        </w:trPr>
        <w:tc>
          <w:tcPr>
            <w:tcBorders/>
            <w:shd w:fill="auto"/>
            <w:tcW w:type="dxa" w:w="6987"/>
            <w:tcMar>
              <w:top w:type="dxa" w:w="0"/>
              <w:left w:type="dxa" w:w="108"/>
              <w:bottom w:type="dxa" w:w="0"/>
              <w:right w:type="dxa" w:w="108"/>
            </w:tcMar>
          </w:tcPr>
          <w:p>
            <w:pPr>
              <w:pStyle w:val="style25"/>
            </w:pPr>
            <w:r>
              <w:rPr>
                <w:color w:val="17365D"/>
                <w:sz w:val="24"/>
                <w:b/>
                <w:szCs w:val="24"/>
                <w:lang w:val="en-US"/>
              </w:rPr>
              <w:t>Andreea Predescu i Kimberly Brusche.</w:t>
            </w:r>
          </w:p>
          <w:p>
            <w:pPr>
              <w:pStyle w:val="style25"/>
            </w:pPr>
            <w:r>
              <w:rPr>
                <w:color w:val="17365D"/>
                <w:sz w:val="24"/>
                <w:b/>
                <w:szCs w:val="24"/>
              </w:rPr>
              <w:t>18/01/2010</w:t>
            </w:r>
          </w:p>
          <w:p>
            <w:pPr>
              <w:pStyle w:val="style25"/>
            </w:pPr>
            <w:r>
              <w:rPr>
                <w:color w:val="17365D"/>
                <w:sz w:val="24"/>
                <w:b/>
                <w:szCs w:val="24"/>
              </w:rPr>
            </w:r>
          </w:p>
        </w:tc>
      </w:tr>
    </w:tbl>
    <w:p>
      <w:pPr>
        <w:pStyle w:val="style0"/>
      </w:pPr>
      <w:r>
        <w:rPr>
          <w:color w:val="17365D"/>
          <w:sz w:val="24"/>
          <w:b/>
          <w:szCs w:val="24"/>
          <w:lang w:val="es-ES"/>
        </w:rPr>
      </w:r>
    </w:p>
    <w:p>
      <w:pPr>
        <w:pStyle w:val="style0"/>
      </w:pPr>
      <w:r>
        <w:rPr>
          <w:lang w:val="es-ES"/>
        </w:rPr>
      </w:r>
    </w:p>
    <w:p>
      <w:pPr>
        <w:pStyle w:val="style0"/>
        <w:jc w:val="both"/>
        <w:pageBreakBefore/>
        <w:spacing w:line="360" w:lineRule="atLeast"/>
      </w:pPr>
      <w:r>
        <w:rPr>
          <w:color w:val="548DD4"/>
          <w:sz w:val="36"/>
          <w:szCs w:val="36"/>
          <w:rFonts w:ascii="Bauhaus 93" w:hAnsi="Bauhaus 93"/>
          <w:lang w:val="es-ES"/>
        </w:rPr>
        <w:t>MALALTIES AUTOINMUNITÀRIES( ESCLEROSI MÚLTIPLE):</w:t>
      </w:r>
    </w:p>
    <w:p>
      <w:pPr>
        <w:pStyle w:val="style0"/>
        <w:jc w:val="both"/>
        <w:spacing w:line="360" w:lineRule="atLeast"/>
      </w:pPr>
      <w:r>
        <w:rPr>
          <w:sz w:val="24"/>
          <w:szCs w:val="24"/>
          <w:lang w:val="es-ES"/>
        </w:rPr>
        <w:t>Una malaltia autoinmunitària o autoinmune, lo que fa és que el sistema inmunitari és converteixi en agressor i ataqui parts del cos i lo que hauria de fer és protegir-lo. És tracte d’una resposta inmunitària exageradacontra components de cèl·lules i tèixits presents de manera normal al cos. Les causes són encra desconegudes i són problablement el resultat de múltiples circumstàncies.</w:t>
      </w:r>
    </w:p>
    <w:p>
      <w:pPr>
        <w:pStyle w:val="style0"/>
        <w:jc w:val="both"/>
        <w:spacing w:line="360" w:lineRule="atLeast"/>
      </w:pPr>
      <w:r>
        <w:rPr>
          <w:sz w:val="24"/>
          <w:szCs w:val="24"/>
          <w:lang w:val="es-ES"/>
        </w:rPr>
        <w:t xml:space="preserve">Llista de malalties: </w:t>
      </w:r>
    </w:p>
    <w:p>
      <w:pPr>
        <w:pStyle w:val="style27"/>
        <w:numPr>
          <w:ilvl w:val="0"/>
          <w:numId w:val="2"/>
        </w:numPr>
        <w:jc w:val="both"/>
        <w:spacing w:line="360" w:lineRule="atLeast"/>
      </w:pPr>
      <w:r>
        <w:rPr>
          <w:sz w:val="24"/>
          <w:szCs w:val="24"/>
          <w:lang w:val="es-ES"/>
        </w:rPr>
        <w:t>( en un organ) cirrosi biliar primària, colongitis esclerosant primària, nepatitis autoinmune, malaltia celíaca, anèmia perniciosa, colitis ulcerosa, síndrome de Goodposture, malaltia de Groves- Bosedow, neuropaties…</w:t>
      </w:r>
    </w:p>
    <w:p>
      <w:pPr>
        <w:pStyle w:val="style27"/>
        <w:numPr>
          <w:ilvl w:val="0"/>
          <w:numId w:val="2"/>
        </w:numPr>
        <w:jc w:val="both"/>
        <w:spacing w:line="360" w:lineRule="atLeast"/>
      </w:pPr>
      <w:r>
        <w:rPr>
          <w:sz w:val="24"/>
          <w:szCs w:val="24"/>
          <w:lang w:val="es-ES"/>
        </w:rPr>
        <w:t>( multiorgàniques) Lupus eritematós sistemàtic, ortritis reumatoide, esclerodermia, síndrome de Guillain-Borré, Vitiligo…</w:t>
      </w:r>
    </w:p>
    <w:p>
      <w:pPr>
        <w:pStyle w:val="style0"/>
        <w:jc w:val="both"/>
        <w:spacing w:line="360" w:lineRule="atLeast"/>
      </w:pPr>
      <w:r>
        <w:rPr>
          <w:sz w:val="24"/>
          <w:b/>
          <w:szCs w:val="24"/>
          <w:lang w:val="es-ES"/>
        </w:rPr>
        <w:t>Esclerosi múltiple:</w:t>
      </w:r>
      <w:r>
        <w:rPr>
          <w:sz w:val="24"/>
          <w:szCs w:val="24"/>
          <w:lang w:val="es-ES"/>
        </w:rPr>
        <w:t xml:space="preserve"> (EM) és una malaltia crònica i no contagiosa del sistema nerviós central que afecta al cervell i a la mèdul·la espinal. No existeix cura i les causes exactes són desconegudes. Les fibres nervioses són envoltades i protegides per la mielina, que és una substància composta per proteïnes i greixos, que facilita la conducció dels impulsos nerviosos.</w:t>
      </w:r>
    </w:p>
    <w:p>
      <w:pPr>
        <w:pStyle w:val="style0"/>
        <w:jc w:val="both"/>
        <w:spacing w:line="360" w:lineRule="atLeast"/>
      </w:pPr>
      <w:r>
        <w:rPr>
          <w:sz w:val="24"/>
          <w:szCs w:val="24"/>
          <w:lang w:val="es-ES"/>
        </w:rPr>
        <w:t>La pèrdua de la mielina pot reduir o bloquejar aquests impulsos, el que provoca diversos simptomes. Pot presentar una sèrie de simptomes que apareixen en atacs o que progressen lentament al llarg del temps.</w:t>
      </w:r>
    </w:p>
    <w:p>
      <w:pPr>
        <w:pStyle w:val="style0"/>
        <w:jc w:val="both"/>
        <w:spacing w:line="360" w:lineRule="atLeast"/>
      </w:pPr>
      <w:r>
        <w:rPr>
          <w:sz w:val="24"/>
          <w:szCs w:val="24"/>
          <w:lang w:val="es-ES"/>
        </w:rPr>
        <w:t>Causes: molt investigadors, creuen que l’esclerosi múltiple, és una malaltia del sistema inmunitari i, mitjançant el seu sistema inmunitari llença un atac defensiu contra els seus propis teixits. En el cas de l’atac pel sistema inmunitari. Aquests atacs poden estar vinculats a un element ambiental desconegut. ( potser en virus). Els investigadors també busquen un mal funcionament en la barrera hematoencefòlica, ( membrana protectora que controla el pas de substàncies de la sang al sistema nerviós central. És possible que components del sistema inmunitari en l’EM, travessin aquesta barrera i osacionin danys. També s’han estudiat uns agents infecciosos ( incloent virus)</w:t>
      </w:r>
    </w:p>
    <w:p>
      <w:pPr>
        <w:pStyle w:val="style0"/>
        <w:jc w:val="both"/>
        <w:spacing w:line="360" w:lineRule="atLeast"/>
      </w:pPr>
      <w:r>
        <w:rPr>
          <w:sz w:val="24"/>
          <w:b/>
          <w:szCs w:val="24"/>
          <w:lang w:val="es-ES"/>
        </w:rPr>
        <w:t>Símptomes:</w:t>
      </w:r>
      <w:r>
        <w:rPr>
          <w:sz w:val="24"/>
          <w:szCs w:val="24"/>
          <w:lang w:val="es-ES"/>
        </w:rPr>
        <w:t xml:space="preserve"> Poden ser segons la durada, o són lleus o greus.</w:t>
      </w:r>
    </w:p>
    <w:p>
      <w:pPr>
        <w:pStyle w:val="style0"/>
        <w:jc w:val="both"/>
        <w:spacing w:line="360" w:lineRule="atLeast"/>
      </w:pPr>
      <w:r>
        <w:rPr>
          <w:sz w:val="24"/>
          <w:szCs w:val="24"/>
          <w:lang w:val="es-ES"/>
        </w:rPr>
        <w:t>Els principals són: visió borrosa o doble, distorció dels colors, o ceguera d’un ull; s’infla el nervi òptic i això apareix en un 55% dels casos; debilitats musculars en les extremitats, dificultat de la coordinació i l’equilibri. En els pitjors dels casos pot produir una paràlisi total o parcial, fàtiga, picor, dolor,temblors,mareig…..o altres símptomes com; depresió, eifòria, vertigen, disfunció sexual, alteracions visuals…</w:t>
      </w:r>
    </w:p>
    <w:p>
      <w:pPr>
        <w:pStyle w:val="style0"/>
        <w:jc w:val="both"/>
        <w:spacing w:line="360" w:lineRule="atLeast"/>
      </w:pPr>
      <w:r>
        <w:rPr>
          <w:sz w:val="24"/>
          <w:b/>
          <w:szCs w:val="24"/>
          <w:lang w:val="es-ES"/>
        </w:rPr>
        <w:t>Malaltia de Devic:</w:t>
      </w:r>
      <w:r>
        <w:rPr>
          <w:sz w:val="24"/>
          <w:szCs w:val="24"/>
          <w:lang w:val="es-ES"/>
        </w:rPr>
        <w:t xml:space="preserve"> malatia en la qual el propi sistema inmunolòlogic d’una persona ataca les neurones del nerviòptic i de la medula espinal. Normalment causa ceguera. També causa paralisi en cames, braços, pèrdua de la sensibilitat…</w:t>
      </w:r>
    </w:p>
    <w:p>
      <w:pPr>
        <w:pStyle w:val="style0"/>
        <w:jc w:val="both"/>
        <w:spacing w:line="360" w:lineRule="atLeast"/>
      </w:pPr>
      <w:r>
        <w:rPr>
          <w:sz w:val="24"/>
          <w:b/>
          <w:szCs w:val="24"/>
          <w:lang w:val="es-ES"/>
        </w:rPr>
        <w:t>Factors ambientals:</w:t>
      </w:r>
      <w:r>
        <w:rPr>
          <w:sz w:val="24"/>
          <w:szCs w:val="24"/>
          <w:lang w:val="es-ES"/>
        </w:rPr>
        <w:t xml:space="preserve"> a Europa del nord i America del nord continental i Australia, 1 de cada 1000 persones peteixen EM.</w:t>
      </w:r>
    </w:p>
    <w:p>
      <w:pPr>
        <w:pStyle w:val="style0"/>
        <w:jc w:val="both"/>
        <w:spacing w:line="360" w:lineRule="atLeast"/>
      </w:pPr>
      <w:r>
        <w:rPr>
          <w:sz w:val="24"/>
          <w:szCs w:val="24"/>
          <w:lang w:val="es-ES"/>
        </w:rPr>
        <w:t>A Europa continental és una de les malalties del sistema nerviòs més conegudes.</w:t>
      </w:r>
    </w:p>
    <w:p>
      <w:pPr>
        <w:pStyle w:val="style0"/>
        <w:jc w:val="both"/>
        <w:spacing w:line="360" w:lineRule="atLeast"/>
      </w:pPr>
      <w:r>
        <w:rPr>
          <w:sz w:val="24"/>
          <w:szCs w:val="24"/>
          <w:lang w:val="es-ES"/>
        </w:rPr>
        <w:t>Espanya: de 40-50 casos per cada 100.000 habitants.</w:t>
      </w:r>
    </w:p>
    <w:p>
      <w:pPr>
        <w:pStyle w:val="style0"/>
        <w:jc w:val="both"/>
        <w:spacing w:line="360" w:lineRule="atLeast"/>
      </w:pPr>
      <w:r>
        <w:rPr>
          <w:sz w:val="24"/>
          <w:szCs w:val="24"/>
          <w:lang w:val="es-ES"/>
        </w:rPr>
        <w:t>El clima, la dieta, la llum del sol i factors genètics i malalties infeccioses han sigut proposades com a possibles causes.</w:t>
      </w:r>
    </w:p>
    <w:p>
      <w:pPr>
        <w:pStyle w:val="style0"/>
        <w:jc w:val="both"/>
        <w:spacing w:line="360" w:lineRule="atLeast"/>
      </w:pPr>
      <w:r>
        <w:rPr>
          <w:sz w:val="24"/>
          <w:szCs w:val="24"/>
          <w:lang w:val="es-ES"/>
        </w:rPr>
        <w:t>Normalment apareixen a persones entre els 20-40 anys; és més comú a les dones que als homes.</w:t>
      </w:r>
    </w:p>
    <w:p>
      <w:pPr>
        <w:pStyle w:val="style0"/>
        <w:jc w:val="both"/>
        <w:spacing w:line="360" w:lineRule="atLeast"/>
      </w:pPr>
      <w:r>
        <w:rPr>
          <w:sz w:val="24"/>
          <w:b/>
          <w:szCs w:val="24"/>
          <w:lang w:val="es-ES"/>
        </w:rPr>
        <w:t>Factors genètics:</w:t>
      </w:r>
      <w:r>
        <w:rPr>
          <w:sz w:val="24"/>
          <w:szCs w:val="24"/>
          <w:lang w:val="es-ES"/>
        </w:rPr>
        <w:t xml:space="preserve"> La genètica té un paper inportant en la malaltia. No és una malaltia hereditàri.</w:t>
      </w:r>
    </w:p>
    <w:p>
      <w:pPr>
        <w:pStyle w:val="style0"/>
        <w:jc w:val="both"/>
        <w:spacing w:line="360" w:lineRule="atLeast"/>
      </w:pPr>
      <w:r>
        <w:rPr>
          <w:sz w:val="24"/>
          <w:szCs w:val="24"/>
          <w:lang w:val="es-ES"/>
        </w:rPr>
      </w:r>
    </w:p>
    <w:p>
      <w:pPr>
        <w:pStyle w:val="style0"/>
        <w:jc w:val="both"/>
        <w:spacing w:line="360" w:lineRule="atLeast"/>
      </w:pPr>
      <w:r>
        <w:rPr>
          <w:sz w:val="24"/>
          <w:szCs w:val="24"/>
          <w:lang w:val="es-ES"/>
        </w:rPr>
      </w:r>
    </w:p>
    <w:p>
      <w:pPr>
        <w:pStyle w:val="style0"/>
        <w:jc w:val="both"/>
        <w:spacing w:line="360" w:lineRule="atLeast"/>
      </w:pPr>
      <w:r>
        <w:rPr>
          <w:sz w:val="24"/>
          <w:szCs w:val="24"/>
          <w:lang w:val="es-ES"/>
        </w:rPr>
      </w:r>
    </w:p>
    <w:p>
      <w:pPr>
        <w:pStyle w:val="style0"/>
        <w:jc w:val="both"/>
        <w:spacing w:line="360" w:lineRule="atLeast"/>
      </w:pPr>
      <w:r>
        <w:rPr>
          <w:sz w:val="24"/>
          <w:szCs w:val="24"/>
          <w:lang w:val="es-ES"/>
        </w:rPr>
      </w:r>
    </w:p>
    <w:p>
      <w:pPr>
        <w:pStyle w:val="style0"/>
        <w:jc w:val="both"/>
        <w:spacing w:line="360" w:lineRule="atLeast"/>
      </w:pPr>
      <w:r>
        <w:rPr>
          <w:sz w:val="24"/>
          <w:szCs w:val="24"/>
          <w:lang w:val="es-ES"/>
        </w:rPr>
      </w:r>
    </w:p>
    <w:p>
      <w:pPr>
        <w:pStyle w:val="style0"/>
        <w:jc w:val="both"/>
        <w:spacing w:line="360" w:lineRule="atLeast"/>
      </w:pPr>
      <w:r>
        <w:rPr>
          <w:sz w:val="24"/>
          <w:szCs w:val="24"/>
          <w:lang w:val="es-ES"/>
        </w:rPr>
      </w:r>
    </w:p>
    <w:p>
      <w:pPr>
        <w:pStyle w:val="style0"/>
        <w:jc w:val="both"/>
        <w:spacing w:line="360" w:lineRule="atLeast"/>
      </w:pPr>
      <w:r>
        <w:rPr>
          <w:color w:val="548DD4"/>
          <w:sz w:val="36"/>
          <w:b/>
          <w:szCs w:val="36"/>
          <w:rFonts w:ascii="Bauhaus 93" w:hAnsi="Bauhaus 93"/>
          <w:lang w:val="es-ES"/>
        </w:rPr>
        <w:t>ÉL CÀNCER:</w:t>
      </w:r>
    </w:p>
    <w:p>
      <w:pPr>
        <w:pStyle w:val="style0"/>
        <w:jc w:val="both"/>
        <w:spacing w:line="360" w:lineRule="atLeast"/>
      </w:pPr>
      <w:r>
        <w:rPr>
          <w:sz w:val="24"/>
          <w:szCs w:val="24"/>
          <w:lang w:val="es-ES"/>
        </w:rPr>
        <w:t>Aquest terme, s’utilitza per al conjunt de malalties que tenen en comú: la transformació de la cèlula normal a una altra que es comporta de forma perillosa per al nostre cos.</w:t>
      </w:r>
    </w:p>
    <w:p>
      <w:pPr>
        <w:pStyle w:val="style0"/>
        <w:jc w:val="both"/>
        <w:spacing w:line="360" w:lineRule="atLeast"/>
      </w:pPr>
      <w:r>
        <w:rPr>
          <w:sz w:val="24"/>
          <w:b/>
          <w:szCs w:val="24"/>
          <w:lang w:val="en-US"/>
        </w:rPr>
        <w:t>Cèlules normals i cèlules cangerigenes:</w:t>
      </w:r>
    </w:p>
    <w:p>
      <w:pPr>
        <w:pStyle w:val="style0"/>
        <w:jc w:val="both"/>
        <w:spacing w:line="360" w:lineRule="atLeast"/>
      </w:pPr>
      <w:r>
        <w:rPr>
          <w:sz w:val="24"/>
          <w:szCs w:val="24"/>
          <w:lang w:val="en-US"/>
        </w:rPr>
        <w:t>Els éssers humans estem composats per milions de cèlules, la cèlula és divideix per una Igual( amb tots els sentits, mida, nucli…).</w:t>
      </w:r>
    </w:p>
    <w:p>
      <w:pPr>
        <w:pStyle w:val="style0"/>
        <w:jc w:val="both"/>
        <w:spacing w:line="360" w:lineRule="atLeast"/>
      </w:pPr>
      <w:r>
        <w:rPr>
          <w:sz w:val="24"/>
          <w:szCs w:val="24"/>
          <w:lang w:val="es-ES"/>
        </w:rPr>
        <w:t>Aquestes cèlules respecten un creixement, creixen dintre els musculs, dels ossos, dels organs…Aquest creixement, té un ritme que vé donat per al DNI que tenen( localitzat dintre del nucli). Aquest DNI és l’encarregat de donar les ordre o dir el que han de fer les cèlules. De cèlules hi ha que duren mes temps en vida que altres. Cada cèlula està ben diferenciada.</w:t>
      </w:r>
    </w:p>
    <w:p>
      <w:pPr>
        <w:pStyle w:val="style0"/>
        <w:jc w:val="both"/>
        <w:spacing w:line="360" w:lineRule="atLeast"/>
      </w:pPr>
      <w:r>
        <w:rPr>
          <w:sz w:val="24"/>
          <w:szCs w:val="24"/>
          <w:lang w:val="es-ES"/>
        </w:rPr>
        <w:t>La sang és la que fa que la cèlula pugui viure i transporta productes desfets per les cèlules als organs filtradors i de neteja( rinyons, el fetge, pulmons…)</w:t>
      </w:r>
    </w:p>
    <w:p>
      <w:pPr>
        <w:pStyle w:val="style0"/>
        <w:jc w:val="both"/>
        <w:spacing w:line="360" w:lineRule="atLeast"/>
      </w:pPr>
      <w:r>
        <w:rPr>
          <w:sz w:val="24"/>
          <w:szCs w:val="24"/>
          <w:lang w:val="es-ES"/>
        </w:rPr>
        <w:t>Sistema inmonològic: s’encarrega de defensar el cos destruin els bacteris i els virus, això ho fan a travès dels “leucerits” que viatgen per tota la sang i s’acumulen en els llocs on hi hagi infeccions per matar els bacteris o virus.</w:t>
      </w:r>
    </w:p>
    <w:p>
      <w:pPr>
        <w:pStyle w:val="style0"/>
        <w:jc w:val="both"/>
        <w:spacing w:line="360" w:lineRule="atLeast"/>
      </w:pPr>
      <w:r>
        <w:rPr>
          <w:sz w:val="24"/>
          <w:szCs w:val="24"/>
          <w:lang w:val="es-ES"/>
        </w:rPr>
        <w:t>Per tot el cos hi ha “ganglios”( tamany com el raim). Quan és produeix alguna inflamació aquest ganglios és poden inflamar. Si la infecció és produeix en un dent, s’inflamen els del coll, i si l’infecció és produeix en una mà, augmenten el de l’axila corresponent o també poden estar inflamats quan hi ha un tumor.</w:t>
      </w:r>
    </w:p>
    <w:p>
      <w:pPr>
        <w:pStyle w:val="style0"/>
        <w:jc w:val="both"/>
        <w:spacing w:line="360" w:lineRule="atLeast"/>
      </w:pPr>
      <w:r>
        <w:rPr>
          <w:sz w:val="24"/>
          <w:szCs w:val="24"/>
          <w:lang w:val="es-ES"/>
        </w:rPr>
        <w:t>La cèlula normal passa a ser una cèlula canserigen perquè ha produit un canvi o alguna motivació en l’ADN; llavorns poden passar dues coses:</w:t>
      </w:r>
    </w:p>
    <w:p>
      <w:pPr>
        <w:pStyle w:val="style27"/>
        <w:numPr>
          <w:ilvl w:val="0"/>
          <w:numId w:val="1"/>
        </w:numPr>
        <w:jc w:val="both"/>
        <w:spacing w:line="360" w:lineRule="atLeast"/>
      </w:pPr>
      <w:r>
        <w:rPr>
          <w:sz w:val="24"/>
          <w:szCs w:val="24"/>
          <w:lang w:val="es-ES"/>
        </w:rPr>
        <w:t>O moren i són eliminades per als ganglios.</w:t>
      </w:r>
    </w:p>
    <w:p>
      <w:pPr>
        <w:pStyle w:val="style27"/>
        <w:numPr>
          <w:ilvl w:val="0"/>
          <w:numId w:val="1"/>
        </w:numPr>
        <w:jc w:val="both"/>
        <w:spacing w:line="360" w:lineRule="atLeast"/>
      </w:pPr>
      <w:r>
        <w:rPr>
          <w:sz w:val="24"/>
          <w:szCs w:val="24"/>
          <w:lang w:val="es-ES"/>
        </w:rPr>
        <w:t>O segueixen en vida i és reprodueixen.</w:t>
      </w:r>
    </w:p>
    <w:p>
      <w:pPr>
        <w:pStyle w:val="style0"/>
        <w:jc w:val="both"/>
        <w:spacing w:line="360" w:lineRule="atLeast"/>
      </w:pPr>
      <w:r>
        <w:rPr>
          <w:sz w:val="24"/>
          <w:szCs w:val="24"/>
          <w:lang w:val="es-ES"/>
        </w:rPr>
        <w:t>Les cèlules canserigens tenen un aspecte diferent:</w:t>
      </w:r>
    </w:p>
    <w:p>
      <w:pPr>
        <w:pStyle w:val="style27"/>
        <w:numPr>
          <w:ilvl w:val="0"/>
          <w:numId w:val="1"/>
        </w:numPr>
        <w:jc w:val="both"/>
        <w:spacing w:line="360" w:lineRule="atLeast"/>
      </w:pPr>
      <w:r>
        <w:rPr>
          <w:sz w:val="24"/>
          <w:szCs w:val="24"/>
          <w:lang w:val="es-ES"/>
        </w:rPr>
        <w:t>O perquè ha canviat la seva forma</w:t>
      </w:r>
    </w:p>
    <w:p>
      <w:pPr>
        <w:pStyle w:val="style27"/>
        <w:numPr>
          <w:ilvl w:val="0"/>
          <w:numId w:val="1"/>
        </w:numPr>
        <w:jc w:val="both"/>
        <w:spacing w:line="360" w:lineRule="atLeast"/>
      </w:pPr>
      <w:r>
        <w:rPr>
          <w:sz w:val="24"/>
          <w:szCs w:val="24"/>
          <w:lang w:val="es-ES"/>
        </w:rPr>
        <w:t>O perquè el nucli és més gran o més petit</w:t>
      </w:r>
    </w:p>
    <w:p>
      <w:pPr>
        <w:pStyle w:val="style0"/>
        <w:jc w:val="both"/>
        <w:spacing w:line="360" w:lineRule="atLeast"/>
      </w:pPr>
      <w:r>
        <w:rPr>
          <w:sz w:val="24"/>
          <w:szCs w:val="24"/>
          <w:lang w:val="es-ES"/>
        </w:rPr>
        <w:t>El problema és que no poden realitzar la mateixa funció que les altres.</w:t>
      </w:r>
    </w:p>
    <w:p>
      <w:pPr>
        <w:pStyle w:val="style0"/>
        <w:jc w:val="both"/>
        <w:spacing w:line="360" w:lineRule="atLeast"/>
      </w:pPr>
      <w:r>
        <w:rPr>
          <w:sz w:val="24"/>
          <w:szCs w:val="24"/>
          <w:lang w:val="es-ES"/>
        </w:rPr>
        <w:t>No tenen control del creixement i és multipliquen molt ràpidament( generalment). No tenen temps a crèixer. Al formen totes aquestes cèlules dolentes i impedeixen que puguin realitzar el seu treball. S’extendeixen per tot el cos.</w:t>
      </w:r>
    </w:p>
    <w:p>
      <w:pPr>
        <w:pStyle w:val="style0"/>
        <w:jc w:val="both"/>
        <w:spacing w:line="360" w:lineRule="atLeast"/>
      </w:pPr>
      <w:r>
        <w:rPr>
          <w:sz w:val="24"/>
          <w:b/>
          <w:szCs w:val="24"/>
          <w:lang w:val="es-ES"/>
        </w:rPr>
        <w:t xml:space="preserve">TRACTAMENT CONTRA EL CÀNCER: </w:t>
      </w:r>
    </w:p>
    <w:p>
      <w:pPr>
        <w:pStyle w:val="style0"/>
        <w:jc w:val="both"/>
        <w:spacing w:line="360" w:lineRule="atLeast"/>
      </w:pPr>
      <w:r>
        <w:rPr>
          <w:sz w:val="24"/>
          <w:szCs w:val="24"/>
          <w:lang w:val="es-ES"/>
        </w:rPr>
        <w:t>CIRURGIA: S’utilitza per aquells tumors petits i que és poden localitzar en un lloc concret. Perquè sigui completament eficaç, s’extripa part del teixit que rodeja el tumor per assegurar que no quedi cap part d’aquestes cèlules.</w:t>
      </w:r>
    </w:p>
    <w:p>
      <w:pPr>
        <w:pStyle w:val="style0"/>
        <w:jc w:val="both"/>
        <w:spacing w:line="360" w:lineRule="atLeast"/>
      </w:pPr>
      <w:r>
        <w:rPr>
          <w:sz w:val="24"/>
          <w:szCs w:val="24"/>
          <w:lang w:val="es-ES"/>
        </w:rPr>
        <w:t>RADIOTERÀPIA: És fan servir unes particules semblants als rajos X. Però en major potencia. Nomès és fa servir en casos que estiguin segurs que aquell tumor és molt sensible a aquests raigos.</w:t>
      </w:r>
    </w:p>
    <w:p>
      <w:pPr>
        <w:pStyle w:val="style0"/>
        <w:jc w:val="both"/>
        <w:spacing w:line="360" w:lineRule="atLeast"/>
      </w:pPr>
      <w:r>
        <w:rPr>
          <w:sz w:val="24"/>
          <w:szCs w:val="24"/>
          <w:lang w:val="es-ES"/>
        </w:rPr>
        <w:t>QUIMIOTERAPIA: És fa servir quan les cèlules és divideixen especialment rapidament però també existeixen altres cèlules a part del càncer que és divideixen rapidamnet, la quimioterapia actua i fa que les cèlules no és divideixin i aguantin més temps estan en vida i així moren abans de poderse dividir.</w:t>
      </w:r>
    </w:p>
    <w:p>
      <w:pPr>
        <w:pStyle w:val="style0"/>
        <w:jc w:val="both"/>
        <w:spacing w:line="360" w:lineRule="atLeast"/>
      </w:pPr>
      <w:r>
        <w:rPr>
          <w:sz w:val="24"/>
          <w:szCs w:val="24"/>
          <w:lang w:val="es-ES"/>
        </w:rPr>
        <w:t>TRANSPLANT DE MÈDULA ÒSEA: Quan aquesta mèdula ha patit un dany que l’impedeix a realitzar les seves funcions. És fa servir quan al fer quimioteràpia normalment queda danyada la mèdula òsea, per això avegades si no desapareix el càncer és fa un transplant de mèdula.</w:t>
      </w:r>
    </w:p>
    <w:p>
      <w:pPr>
        <w:pStyle w:val="style0"/>
        <w:jc w:val="both"/>
        <w:spacing w:line="360" w:lineRule="atLeast"/>
      </w:pPr>
      <w:r>
        <w:rPr>
          <w:sz w:val="24"/>
          <w:szCs w:val="24"/>
          <w:lang w:val="es-ES"/>
        </w:rPr>
        <w:t>Tipus de càncer:</w:t>
      </w:r>
    </w:p>
    <w:p>
      <w:pPr>
        <w:pStyle w:val="style0"/>
        <w:jc w:val="both"/>
        <w:spacing w:line="360" w:lineRule="atLeast"/>
      </w:pPr>
      <w:r>
        <w:rPr>
          <w:sz w:val="24"/>
          <w:szCs w:val="24"/>
          <w:lang w:val="es-ES"/>
        </w:rPr>
        <w:t>Càncer cervical, de cap, de coll, el de cèlules Islotes, el de colon, el d’esofag, el d’estomac, el del fetge, el dels ossos, el de pancreeas, el de pell, el de mama, el de pulmó i rinyo, Leucemia, melanoma, tumores celebrales, oculars……</w:t>
      </w:r>
    </w:p>
    <w:p>
      <w:pPr>
        <w:pStyle w:val="style0"/>
        <w:jc w:val="both"/>
        <w:spacing w:line="360" w:lineRule="atLeast"/>
      </w:pPr>
      <w:r>
        <w:rPr>
          <w:sz w:val="24"/>
          <w:szCs w:val="24"/>
          <w:lang w:val="es-ES"/>
        </w:rPr>
      </w:r>
    </w:p>
    <w:p>
      <w:pPr>
        <w:pStyle w:val="style0"/>
        <w:jc w:val="both"/>
        <w:spacing w:line="360" w:lineRule="atLeast"/>
      </w:pPr>
      <w:r>
        <w:rPr>
          <w:sz w:val="24"/>
          <w:szCs w:val="24"/>
          <w:lang w:val="es-ES"/>
        </w:rPr>
      </w:r>
    </w:p>
    <w:p>
      <w:pPr>
        <w:pStyle w:val="style0"/>
        <w:jc w:val="both"/>
        <w:spacing w:line="360" w:lineRule="atLeast"/>
      </w:pPr>
      <w:r>
        <w:rPr/>
      </w:r>
    </w:p>
    <w:sectPr>
      <w:formProt w:val="off"/>
      <w:titlePg/>
      <w:pgSz w:h="16837" w:w="11905"/>
      <w:textDirection w:val="lrTb"/>
      <w:pgNumType w:fmt="decimal"/>
      <w:type w:val="nextPage"/>
      <w:pgMar w:bottom="1417" w:left="1701" w:right="1701" w:top="1417"/>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Calibri">
    <w:charset w:val="80"/>
    <w:family w:val="auto"/>
    <w:pitch w:val="default"/>
  </w:font>
</w:fonts>
</file>

<file path=word/numbering.xml><?xml version="1.0" encoding="utf-8"?>
<w:numbering xmlns:w="http://schemas.openxmlformats.org/wordprocessingml/2006/main">
  <w:abstractNum w:abstractNumId="1">
    <w:lvl w:ilvl="0">
      <w:start w:val="1"/>
      <w:numFmt w:val="bullet"/>
      <w:lvlJc w:val="left"/>
      <w:lvlText w:val="-"/>
      <w:pPr>
        <w:ind w:hanging="360" w:left="720"/>
      </w:pPr>
      <w:rPr>
        <w:rFonts w:ascii="Calibri" w:cs="Calibri" w:hAnsi="Calibri"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abstractNum w:abstractNumId="2">
    <w:lvl w:ilvl="0">
      <w:start w:val="1"/>
      <w:numFmt w:val="bullet"/>
      <w:lvlJc w:val="left"/>
      <w:lvlText w:val=""/>
      <w:pPr>
        <w:ind w:hanging="360" w:left="720"/>
      </w:pPr>
      <w:rPr>
        <w:rFonts w:ascii="Symbol" w:cs="Symbol" w:hAnsi="Symbol"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abstractNum w:abstractNumId="3">
    <w:lvl w:ilvl="0">
      <w:start w:val="1"/>
      <w:numFmt w:val="none"/>
      <w:lvlJc w:val="left"/>
      <w:lvlText w:val=""/>
      <w:pPr>
        <w:ind w:hanging="432" w:left="432"/>
      </w:pPr>
    </w:lvl>
    <w:lvl w:ilvl="1">
      <w:start w:val="1"/>
      <w:numFmt w:val="none"/>
      <w:lvlJc w:val="left"/>
      <w:lvlText w:val=""/>
      <w:pPr>
        <w:ind w:hanging="576" w:left="576"/>
      </w:pPr>
    </w:lvl>
    <w:lvl w:ilvl="2">
      <w:start w:val="1"/>
      <w:numFmt w:val="none"/>
      <w:lvlJc w:val="left"/>
      <w:lvlText w:val=""/>
      <w:pPr>
        <w:ind w:hanging="720" w:left="720"/>
      </w:pPr>
    </w:lvl>
    <w:lvl w:ilvl="3">
      <w:start w:val="1"/>
      <w:numFmt w:val="none"/>
      <w:lvlJc w:val="left"/>
      <w:lvlText w:val=""/>
      <w:pPr>
        <w:ind w:hanging="864" w:left="864"/>
      </w:pPr>
    </w:lvl>
    <w:lvl w:ilvl="4">
      <w:start w:val="1"/>
      <w:numFmt w:val="none"/>
      <w:lvlJc w:val="left"/>
      <w:lvlText w:val=""/>
      <w:pPr>
        <w:ind w:hanging="1008" w:left="1008"/>
      </w:pPr>
    </w:lvl>
    <w:lvl w:ilvl="5">
      <w:start w:val="1"/>
      <w:numFmt w:val="none"/>
      <w:lvlJc w:val="left"/>
      <w:lvlText w:val=""/>
      <w:pPr>
        <w:ind w:hanging="1152" w:left="1152"/>
      </w:pPr>
    </w:lvl>
    <w:lvl w:ilvl="6">
      <w:start w:val="1"/>
      <w:numFmt w:val="none"/>
      <w:lvlJc w:val="left"/>
      <w:lvlText w:val=""/>
      <w:pPr>
        <w:ind w:hanging="1296" w:left="1296"/>
      </w:pPr>
    </w:lvl>
    <w:lvl w:ilvl="7">
      <w:start w:val="1"/>
      <w:numFmt w:val="none"/>
      <w:lvlJc w:val="left"/>
      <w:lvlText w:val=""/>
      <w:pPr>
        <w:ind w:hanging="1440" w:left="1440"/>
      </w:pPr>
    </w:lvl>
    <w:lvl w:ilvl="8">
      <w:start w:val="1"/>
      <w:numFmt w:val="none"/>
      <w:lvlJc w:val="left"/>
      <w:lvlText w:val=""/>
      <w:pPr>
        <w:ind w:hanging="1584" w:left="1584"/>
      </w:pPr>
    </w:lvl>
  </w:abstractNum>
  <w:num w:numId="1">
    <w:abstractNumId w:val="1"/>
  </w:num>
  <w:num w:numId="2">
    <w:abstractNumId w:val="2"/>
  </w:num>
  <w:num w:numId="3">
    <w:abstractNumId w:val="3"/>
  </w:num>
</w:numbering>
</file>

<file path=word/styles.xml><?xml version="1.0" encoding="utf-8"?>
<w:styles xmlns:w="http://schemas.openxmlformats.org/wordprocessingml/2006/main">
  <w:style w:styleId="style0" w:type="paragraph">
    <w:name w:val="Per defecte"/>
    <w:next w:val="style0"/>
    <w:pPr>
      <w:jc w:val="left"/>
      <w:widowControl/>
      <w:tabs>
        <w:tab w:leader="none" w:pos="709" w:val="left"/>
      </w:tabs>
      <w:suppressAutoHyphens w:val="true"/>
      <w:spacing w:after="200" w:before="0" w:line="276" w:lineRule="atLeast"/>
    </w:pPr>
    <w:rPr>
      <w:color w:val="auto"/>
      <w:sz w:val="22"/>
      <w:szCs w:val="22"/>
      <w:rFonts w:ascii="Calibri" w:cs="" w:eastAsia="DejaVu Sans" w:hAnsi="Calibri"/>
      <w:lang w:bidi="ar-SA" w:eastAsia="en-US" w:val="ca-ES"/>
    </w:rPr>
  </w:style>
  <w:style w:styleId="style15" w:type="character">
    <w:name w:val="ListLabel 1"/>
    <w:next w:val="style15"/>
    <w:rPr>
      <w:rFonts w:cs=""/>
    </w:rPr>
  </w:style>
  <w:style w:styleId="style16" w:type="character">
    <w:name w:val="ListLabel 2"/>
    <w:next w:val="style16"/>
    <w:rPr>
      <w:rFonts w:cs="Courier New"/>
    </w:rPr>
  </w:style>
  <w:style w:styleId="style17" w:type="character">
    <w:name w:val="Default Paragraph Font"/>
    <w:next w:val="style17"/>
    <w:rPr/>
  </w:style>
  <w:style w:styleId="style18" w:type="character">
    <w:name w:val="Sin espaciado Car"/>
    <w:basedOn w:val="style17"/>
    <w:next w:val="style18"/>
    <w:rPr/>
  </w:style>
  <w:style w:styleId="style19" w:type="character">
    <w:name w:val="Texto de globo Car"/>
    <w:basedOn w:val="style17"/>
    <w:next w:val="style19"/>
    <w:rPr/>
  </w:style>
  <w:style w:styleId="style20" w:type="paragraph">
    <w:name w:val="Encapçalament"/>
    <w:basedOn w:val="style0"/>
    <w:next w:val="style21"/>
    <w:pPr>
      <w:keepNext/>
      <w:spacing w:after="120" w:before="240"/>
    </w:pPr>
    <w:rPr>
      <w:sz w:val="28"/>
      <w:szCs w:val="28"/>
      <w:rFonts w:ascii="Arial" w:cs="DejaVu Sans" w:eastAsia="DejaVu Sans" w:hAnsi="Arial"/>
    </w:rPr>
  </w:style>
  <w:style w:styleId="style21" w:type="paragraph">
    <w:name w:val="Cos del text"/>
    <w:basedOn w:val="style0"/>
    <w:next w:val="style21"/>
    <w:pPr>
      <w:spacing w:after="120" w:before="0"/>
    </w:pPr>
    <w:rPr/>
  </w:style>
  <w:style w:styleId="style22" w:type="paragraph">
    <w:name w:val="Llista"/>
    <w:basedOn w:val="style21"/>
    <w:next w:val="style22"/>
    <w:pPr/>
    <w:rPr>
      <w:rFonts w:ascii="Arial" w:hAnsi="Arial"/>
    </w:rPr>
  </w:style>
  <w:style w:styleId="style23" w:type="paragraph">
    <w:name w:val="Llegenda"/>
    <w:basedOn w:val="style0"/>
    <w:next w:val="style23"/>
    <w:pPr>
      <w:suppressLineNumbers/>
      <w:spacing w:after="120" w:before="120"/>
    </w:pPr>
    <w:rPr>
      <w:sz w:val="24"/>
      <w:i/>
      <w:szCs w:val="24"/>
      <w:iCs/>
      <w:rFonts w:ascii="Arial" w:hAnsi="Arial"/>
    </w:rPr>
  </w:style>
  <w:style w:styleId="style24" w:type="paragraph">
    <w:name w:val="Índex"/>
    <w:basedOn w:val="style0"/>
    <w:next w:val="style24"/>
    <w:pPr>
      <w:suppressLineNumbers/>
    </w:pPr>
    <w:rPr>
      <w:rFonts w:ascii="Arial" w:hAnsi="Arial"/>
    </w:rPr>
  </w:style>
  <w:style w:styleId="style25" w:type="paragraph">
    <w:name w:val="No Spacing"/>
    <w:next w:val="style25"/>
    <w:pPr>
      <w:widowControl w:val="off"/>
      <w:tabs>
        <w:tab w:leader="none" w:pos="709" w:val="left"/>
      </w:tabs>
      <w:suppressAutoHyphens w:val="true"/>
      <w:spacing w:after="200" w:before="0" w:line="276" w:lineRule="atLeast"/>
    </w:pPr>
    <w:rPr>
      <w:color w:val="auto"/>
      <w:sz w:val="22"/>
      <w:szCs w:val="22"/>
      <w:rFonts w:ascii="Calibri" w:cs="" w:eastAsia="DejaVu Sans" w:hAnsi="Calibri"/>
      <w:lang w:bidi="ar-SA" w:eastAsia="en-US" w:val="es-ES"/>
    </w:rPr>
  </w:style>
  <w:style w:styleId="style26" w:type="paragraph">
    <w:name w:val="Balloon Text"/>
    <w:basedOn w:val="style0"/>
    <w:next w:val="style26"/>
    <w:pPr/>
    <w:rPr/>
  </w:style>
  <w:style w:styleId="style27" w:type="paragraph">
    <w:name w:val="List Paragraph"/>
    <w:basedOn w:val="style0"/>
    <w:next w:val="style27"/>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Normal.dotm</Template>
  <TotalTime>80</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2010-01-18T19:48:00.00Z</dcterms:created>
  <dc:creator>Andreea Predescu i Kimberly Brusche.</dc:creator>
  <cp:lastModifiedBy>Pcs</cp:lastModifiedBy>
  <dcterms:modified xsi:type="dcterms:W3CDTF">2010-01-29T17:41:00.00Z</dcterms:modified>
  <cp:revision>13</cp:revision>
  <dc:subject>Exposició de Ciències.</dc:subject>
  <dc:title>Malalties Autoimunitàries i el Cáncer.</dc:title>
</cp:coreProperties>
</file>