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E11" w:rsidRDefault="00EF2E11" w:rsidP="00EF2E11">
      <w:r>
        <w:t>Exercici 12:</w:t>
      </w:r>
    </w:p>
    <w:p w:rsidR="00EF2E11" w:rsidRDefault="00EF2E11" w:rsidP="00EF2E11">
      <w:r>
        <w:rPr>
          <w:noProof/>
          <w:lang w:eastAsia="ca-ES"/>
        </w:rPr>
        <w:drawing>
          <wp:inline distT="0" distB="0" distL="0" distR="0" wp14:anchorId="3BA88A38" wp14:editId="4BCB5325">
            <wp:extent cx="6096000" cy="415290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E11" w:rsidRDefault="00EF2E11" w:rsidP="00EF2E11">
      <w:pPr>
        <w:rPr>
          <w:rFonts w:eastAsiaTheme="minorEastAsia"/>
        </w:rPr>
      </w:pPr>
      <w:r>
        <w:t xml:space="preserve">El nombre d’Or,  divina proporció o proporció Àurea  és el nombre : </w:t>
      </w:r>
      <w:r>
        <w:rPr>
          <w:rFonts w:cstheme="minorHAnsi"/>
        </w:rPr>
        <w:t>φ</w:t>
      </w:r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1+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5</m:t>
                </m:r>
              </m:e>
            </m:rad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eastAsiaTheme="minorEastAsia"/>
        </w:rPr>
        <w:t xml:space="preserve"> = 1,6180339887...</w:t>
      </w:r>
    </w:p>
    <w:p w:rsidR="00EF2E11" w:rsidRDefault="00EF2E11" w:rsidP="00EF2E11">
      <w:pPr>
        <w:rPr>
          <w:rFonts w:eastAsiaTheme="minorEastAsia"/>
        </w:rPr>
      </w:pPr>
      <w:r>
        <w:rPr>
          <w:rFonts w:eastAsiaTheme="minorEastAsia"/>
        </w:rPr>
        <w:t>Un rectangle auri és aquell que el quocient del costat més llarg entre el costat més curt és igual al nombre d’Or</w:t>
      </w:r>
    </w:p>
    <w:p w:rsidR="00EF2E11" w:rsidRDefault="00EF2E11" w:rsidP="00EF2E11">
      <w:r>
        <w:rPr>
          <w:noProof/>
          <w:lang w:eastAsia="ca-ES"/>
        </w:rPr>
        <w:drawing>
          <wp:inline distT="0" distB="0" distL="0" distR="0" wp14:anchorId="5241933F" wp14:editId="38BACBCD">
            <wp:extent cx="4248150" cy="23717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E11" w:rsidRDefault="00EF2E11" w:rsidP="00EF2E11"/>
    <w:p w:rsidR="00EF2E11" w:rsidRDefault="00EF2E11" w:rsidP="00EF2E11">
      <w:r>
        <w:lastRenderedPageBreak/>
        <w:t>Les targetes de crèdit,  alguns llibres, capses de medicaments... segueixen aquesta proporció. Per què? Potser perquè els rectangles que guarden aquesta proporció són més agradables a la vista. Està present  en l’art ( pintura, escultura, arquitectura de totes les èpoques) .</w:t>
      </w:r>
    </w:p>
    <w:p w:rsidR="00EF2E11" w:rsidRDefault="00EF2E11" w:rsidP="00EF2E11"/>
    <w:p w:rsidR="00EF2E11" w:rsidRDefault="00EF2E11" w:rsidP="00EF2E11"/>
    <w:p w:rsidR="00EF2E11" w:rsidRDefault="00EF2E11" w:rsidP="00EF2E11"/>
    <w:p w:rsidR="00EF2E11" w:rsidRDefault="00EF2E11" w:rsidP="00EF2E11">
      <w:r>
        <w:t>Espiral logarítmica:</w:t>
      </w:r>
    </w:p>
    <w:p w:rsidR="00EF2E11" w:rsidRDefault="00EF2E11" w:rsidP="00EF2E11">
      <w:r>
        <w:t xml:space="preserve"> </w:t>
      </w:r>
      <w:r>
        <w:rPr>
          <w:noProof/>
          <w:lang w:eastAsia="ca-ES"/>
        </w:rPr>
        <w:drawing>
          <wp:inline distT="0" distB="0" distL="0" distR="0" wp14:anchorId="7129513C" wp14:editId="591E5BDD">
            <wp:extent cx="4962525" cy="28670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E11" w:rsidRDefault="00EF2E11" w:rsidP="00EF2E11"/>
    <w:p w:rsidR="00EF2E11" w:rsidRDefault="00EF2E11" w:rsidP="00EF2E11">
      <w:r>
        <w:t>Prenem un rectangle auri i a partir d’ell construïm  un quadrat de costat el costat més curt, la figura que queda també és un rectangle auri més petit. A partir d’aquest rectangle fem el mateix procés  diverses vegades.</w:t>
      </w:r>
    </w:p>
    <w:p w:rsidR="00EF2E11" w:rsidRDefault="00EF2E11" w:rsidP="00EF2E11">
      <w:r>
        <w:t>A continuació fem arcs de circumferència de radi els successius quadrats tal i com mostra la figura.</w:t>
      </w:r>
    </w:p>
    <w:p w:rsidR="00EF2E11" w:rsidRDefault="00EF2E11" w:rsidP="00EF2E11">
      <w:r>
        <w:t xml:space="preserve">La corba que descrivim s’anomena espiral logarítmica. </w:t>
      </w:r>
    </w:p>
    <w:p w:rsidR="00EF2E11" w:rsidRDefault="00EF2E11" w:rsidP="00EF2E11">
      <w:r>
        <w:t xml:space="preserve">La closca del cargol de la imatge segueix una espiral logarítmica, també la closca dels </w:t>
      </w:r>
      <w:proofErr w:type="spellStart"/>
      <w:r>
        <w:t>nautilus</w:t>
      </w:r>
      <w:proofErr w:type="spellEnd"/>
      <w:r>
        <w:t>, la forma dels braços de les galàxies...</w:t>
      </w:r>
    </w:p>
    <w:p w:rsidR="00EF2E11" w:rsidRDefault="00EF2E11" w:rsidP="00EF2E11">
      <w:r>
        <w:t>Els insectes descriuen una espiral Àurea  quan s’apropen a un punt de llum. Les aus de presa també fan aquesta trajectòria quan es llancen a caçar ( és l’única manera en que poden mantenir el cap recte i sense variar-la de posició, d’aquesta manera sempre tenen control visual sobre les preses i maximitzen la velocitat).</w:t>
      </w:r>
    </w:p>
    <w:p w:rsidR="00EF2E11" w:rsidRDefault="00EF2E11" w:rsidP="00EF2E11"/>
    <w:p w:rsidR="00EF2E11" w:rsidRDefault="00EF2E11" w:rsidP="00EF2E11">
      <w:r>
        <w:t>Exercici:</w:t>
      </w:r>
    </w:p>
    <w:p w:rsidR="00EF2E11" w:rsidRDefault="00EF2E11" w:rsidP="00EF2E11">
      <w:pPr>
        <w:pStyle w:val="Prrafodelista"/>
        <w:numPr>
          <w:ilvl w:val="0"/>
          <w:numId w:val="2"/>
        </w:numPr>
      </w:pPr>
      <w:r>
        <w:lastRenderedPageBreak/>
        <w:t>Agafa regle i compàs i dibuixa una espiral Àurea.</w:t>
      </w:r>
    </w:p>
    <w:p w:rsidR="00EF2E11" w:rsidRDefault="00EF2E11" w:rsidP="00EF2E11">
      <w:pPr>
        <w:ind w:firstLine="360"/>
      </w:pPr>
      <w:r>
        <w:t>2-  Troba informació sobre el nombre d’Or i la successió de Fibonacci.</w:t>
      </w:r>
    </w:p>
    <w:p w:rsidR="00EF2E11" w:rsidRDefault="00EF2E11" w:rsidP="00EF2E11">
      <w:pPr>
        <w:pStyle w:val="Prrafodelista"/>
        <w:numPr>
          <w:ilvl w:val="0"/>
          <w:numId w:val="1"/>
        </w:numPr>
      </w:pPr>
      <w:r>
        <w:t>Troba rectangles de la vida quotidiana que segueixin la proporció Àurea.</w:t>
      </w:r>
    </w:p>
    <w:p w:rsidR="00EF2E11" w:rsidRDefault="00EF2E11" w:rsidP="00EF2E11">
      <w:pPr>
        <w:pStyle w:val="Prrafodelista"/>
      </w:pPr>
    </w:p>
    <w:p w:rsidR="00EF2E11" w:rsidRDefault="00EF2E11" w:rsidP="00EF2E11">
      <w:pPr>
        <w:pStyle w:val="Prrafodelista"/>
        <w:numPr>
          <w:ilvl w:val="0"/>
          <w:numId w:val="1"/>
        </w:numPr>
      </w:pPr>
      <w:r>
        <w:t>Troba obres d’art ( pintura, escultura, arquitectura) que segueixin la proporció Àurea.</w:t>
      </w:r>
    </w:p>
    <w:p w:rsidR="00EF2E11" w:rsidRDefault="00EF2E11" w:rsidP="00EF2E11">
      <w:pPr>
        <w:pStyle w:val="Prrafodelista"/>
      </w:pPr>
    </w:p>
    <w:p w:rsidR="00EF2E11" w:rsidRDefault="00EF2E11" w:rsidP="00EF2E11"/>
    <w:p w:rsidR="00EF2E11" w:rsidRDefault="00EF2E11" w:rsidP="00EF2E11"/>
    <w:p w:rsidR="00EF2E11" w:rsidRDefault="00EF2E11" w:rsidP="00EF2E11"/>
    <w:p w:rsidR="00EF2E11" w:rsidRDefault="00EF2E11" w:rsidP="00EF2E11"/>
    <w:p w:rsidR="00EF2E11" w:rsidRDefault="00EF2E11" w:rsidP="00EF2E11"/>
    <w:p w:rsidR="00EF2E11" w:rsidRDefault="00EF2E11" w:rsidP="00EF2E11">
      <w:r>
        <w:t>Exercici 13:</w:t>
      </w:r>
    </w:p>
    <w:p w:rsidR="00EF2E11" w:rsidRDefault="00EF2E11" w:rsidP="00EF2E11">
      <w:r>
        <w:rPr>
          <w:noProof/>
          <w:lang w:eastAsia="ca-ES"/>
        </w:rPr>
        <w:drawing>
          <wp:inline distT="0" distB="0" distL="0" distR="0" wp14:anchorId="7D3F5305" wp14:editId="0160F2F0">
            <wp:extent cx="5302213" cy="3826492"/>
            <wp:effectExtent l="0" t="0" r="0" b="3175"/>
            <wp:docPr id="4" name="Imagen 4" descr="C:\Users\Eva\Pictures\t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va\Pictures\ter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187" cy="382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E11" w:rsidRDefault="00EF2E11" w:rsidP="00EF2E11">
      <w:pPr>
        <w:pStyle w:val="Prrafodelista"/>
        <w:numPr>
          <w:ilvl w:val="0"/>
          <w:numId w:val="3"/>
        </w:numPr>
      </w:pPr>
      <w:r>
        <w:t>Quina figura geomètrica t’inspira aquesta tela d’aranya?</w:t>
      </w:r>
    </w:p>
    <w:p w:rsidR="00EF2E11" w:rsidRDefault="00EF2E11" w:rsidP="00EF2E11">
      <w:pPr>
        <w:pStyle w:val="Prrafodelista"/>
        <w:numPr>
          <w:ilvl w:val="0"/>
          <w:numId w:val="3"/>
        </w:numPr>
      </w:pPr>
      <w:r>
        <w:t>2- Observa aquesta altre fotografia i digues quina figura geomètrica t’inspira. Creus que són circumferències concèntriques?</w:t>
      </w:r>
    </w:p>
    <w:p w:rsidR="00EF2E11" w:rsidRDefault="00EF2E11" w:rsidP="00EF2E11"/>
    <w:p w:rsidR="00EF2E11" w:rsidRDefault="00EF2E11" w:rsidP="00EF2E11">
      <w:r>
        <w:rPr>
          <w:noProof/>
          <w:lang w:eastAsia="ca-ES"/>
        </w:rPr>
        <w:lastRenderedPageBreak/>
        <w:drawing>
          <wp:inline distT="0" distB="0" distL="0" distR="0" wp14:anchorId="734070A8" wp14:editId="0A2EC556">
            <wp:extent cx="2349045" cy="33242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662" cy="332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E11" w:rsidRDefault="00EF2E11" w:rsidP="00EF2E11">
      <w:pPr>
        <w:pStyle w:val="Prrafodelista"/>
        <w:numPr>
          <w:ilvl w:val="0"/>
          <w:numId w:val="3"/>
        </w:numPr>
      </w:pPr>
      <w:r>
        <w:t>Llegeix aquesta pàgina web i trobaràs la resposta a la pregunta 2:</w:t>
      </w:r>
    </w:p>
    <w:p w:rsidR="00EF2E11" w:rsidRDefault="00EF2E11" w:rsidP="00EF2E11">
      <w:pPr>
        <w:pStyle w:val="Prrafodelista"/>
      </w:pPr>
      <w:hyperlink r:id="rId11" w:history="1">
        <w:r w:rsidRPr="00141586">
          <w:rPr>
            <w:rStyle w:val="Hipervnculo"/>
          </w:rPr>
          <w:t>http://ichn.iec.cat/bages/hemeroteca/2008-10.pdf</w:t>
        </w:r>
      </w:hyperlink>
    </w:p>
    <w:p w:rsidR="00EF2E11" w:rsidRDefault="00EF2E11" w:rsidP="00EF2E11">
      <w:pPr>
        <w:pStyle w:val="Prrafodelista"/>
      </w:pPr>
    </w:p>
    <w:p w:rsidR="006B05DF" w:rsidRDefault="006B05DF">
      <w:bookmarkStart w:id="0" w:name="_GoBack"/>
      <w:bookmarkEnd w:id="0"/>
    </w:p>
    <w:sectPr w:rsidR="006B05D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82403D"/>
    <w:multiLevelType w:val="hybridMultilevel"/>
    <w:tmpl w:val="B2107CE0"/>
    <w:lvl w:ilvl="0" w:tplc="F59048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9655DC"/>
    <w:multiLevelType w:val="hybridMultilevel"/>
    <w:tmpl w:val="3D30EE04"/>
    <w:lvl w:ilvl="0" w:tplc="16D695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A448A0"/>
    <w:multiLevelType w:val="hybridMultilevel"/>
    <w:tmpl w:val="7D383F90"/>
    <w:lvl w:ilvl="0" w:tplc="36BC15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E11"/>
    <w:rsid w:val="006B05DF"/>
    <w:rsid w:val="00EF2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E1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F2E1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F2E11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F2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2E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E1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F2E1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F2E11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F2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2E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ichn.iec.cat/bages/hemeroteca/2008-10.pdf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Eva</cp:lastModifiedBy>
  <cp:revision>1</cp:revision>
  <dcterms:created xsi:type="dcterms:W3CDTF">2011-04-25T17:12:00Z</dcterms:created>
  <dcterms:modified xsi:type="dcterms:W3CDTF">2011-04-25T17:13:00Z</dcterms:modified>
</cp:coreProperties>
</file>