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7"/>
          <w:szCs w:val="27"/>
        </w:rPr>
      </w:pPr>
      <w:r w:rsidRPr="004200DE">
        <w:rPr>
          <w:rFonts w:asciiTheme="minorHAnsi" w:hAnsiTheme="minorHAnsi"/>
          <w:b/>
          <w:bCs/>
          <w:sz w:val="36"/>
          <w:szCs w:val="36"/>
        </w:rPr>
        <w:t>LUDWIG VAN BEETHOVEN</w:t>
      </w:r>
      <w:r w:rsidRPr="004200DE">
        <w:rPr>
          <w:rFonts w:asciiTheme="minorHAnsi" w:hAnsiTheme="minorHAnsi"/>
          <w:sz w:val="20"/>
          <w:szCs w:val="20"/>
        </w:rPr>
        <w:br/>
      </w:r>
      <w:r w:rsidRPr="004200DE">
        <w:rPr>
          <w:rFonts w:asciiTheme="minorHAnsi" w:hAnsiTheme="minorHAnsi"/>
          <w:b/>
          <w:bCs/>
          <w:sz w:val="36"/>
          <w:szCs w:val="36"/>
        </w:rPr>
        <w:t>(Bonn, 1770 - Viena, 1827)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Ludwig van Beethoven ha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estat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grans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compositors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ha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donat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història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la música.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 w:cs="Arial"/>
          <w:bCs/>
          <w:sz w:val="28"/>
          <w:szCs w:val="28"/>
        </w:rPr>
        <w:t xml:space="preserve">Beethoven va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néixer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en una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família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humil. El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mateix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nom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indica la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procedència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dels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seus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 w:cs="Arial"/>
          <w:bCs/>
          <w:sz w:val="28"/>
          <w:szCs w:val="28"/>
        </w:rPr>
        <w:t>avantpassats</w:t>
      </w:r>
      <w:proofErr w:type="spellEnd"/>
      <w:r w:rsidRPr="004200DE">
        <w:rPr>
          <w:rFonts w:asciiTheme="minorHAnsi" w:hAnsiTheme="minorHAnsi" w:cs="Arial"/>
          <w:bCs/>
          <w:sz w:val="28"/>
          <w:szCs w:val="28"/>
        </w:rPr>
        <w:t>.</w:t>
      </w:r>
      <w:r w:rsidRPr="004200DE">
        <w:rPr>
          <w:rFonts w:asciiTheme="minorHAnsi" w:hAnsiTheme="minorHAnsi"/>
          <w:bCs/>
          <w:sz w:val="28"/>
          <w:szCs w:val="28"/>
        </w:rPr>
        <w:t> La partícula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>van</w:t>
      </w:r>
      <w:r w:rsidRPr="004200DE">
        <w:rPr>
          <w:rFonts w:asciiTheme="minorHAnsi" w:hAnsiTheme="minorHAnsi"/>
          <w:bCs/>
          <w:sz w:val="28"/>
          <w:szCs w:val="28"/>
        </w:rPr>
        <w:t xml:space="preserve"> no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signe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noblesa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>Beethoven</w:t>
      </w:r>
      <w:r w:rsidRPr="004200DE">
        <w:rPr>
          <w:rFonts w:asciiTheme="minorHAnsi" w:hAnsiTheme="minorHAnsi"/>
          <w:bCs/>
          <w:sz w:val="28"/>
          <w:szCs w:val="28"/>
        </w:rPr>
        <w:t xml:space="preserve">, en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alemany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vol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"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remolatxa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",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element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indica que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procedia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antics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camperols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Flandes.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proofErr w:type="spellStart"/>
      <w:r w:rsidRPr="004200DE">
        <w:rPr>
          <w:rFonts w:asciiTheme="minorHAnsi" w:hAnsiTheme="minorHAnsi"/>
          <w:bCs/>
          <w:sz w:val="28"/>
          <w:szCs w:val="28"/>
        </w:rPr>
        <w:t>Josine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Vlesselaer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una de les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rebesàvies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 ser cremada 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foguera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per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bruixa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cap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finals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segle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XVI.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segle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tard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l'avi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Beethoven, Ludwig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>el gran</w:t>
      </w:r>
      <w:r w:rsidRPr="004200DE">
        <w:rPr>
          <w:rFonts w:asciiTheme="minorHAnsi" w:hAnsiTheme="minorHAnsi"/>
          <w:bCs/>
          <w:sz w:val="28"/>
          <w:szCs w:val="28"/>
        </w:rPr>
        <w:t xml:space="preserve">,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obtenir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una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col·locació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músic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Cort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Colònia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El pare de Beethoven, va ocupar 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lloc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tenor, pianista i violinista 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capella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príncep-arquebisbe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Clemens,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però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en aquella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època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músics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estaven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mal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pagats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mare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Beethoven,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Maria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Magdalena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Keverich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era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filla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d'un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inspector de les cuines del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príncep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Una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veïna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Beethoven,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amiga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mare que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tenia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forn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escriure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diari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gràcies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qual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s'han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pogut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saber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detalls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sobre la infantesa de Beethoven.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proofErr w:type="spellStart"/>
      <w:r w:rsidRPr="004200DE">
        <w:rPr>
          <w:rFonts w:asciiTheme="minorHAnsi" w:hAnsiTheme="minorHAnsi"/>
          <w:bCs/>
          <w:sz w:val="28"/>
          <w:szCs w:val="28"/>
        </w:rPr>
        <w:t>Cecília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Fischer explica en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diari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nen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era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tractat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severitat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pel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pare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perquè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volia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convertir en un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nen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prodigi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Mozart.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Sembla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lligava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al piano,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obligant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-lo a practicar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sense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aixecar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cap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primer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professor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piano,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Tobias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Pfeiffer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amic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pare,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despertaven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 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feien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tocar tota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nit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fins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feia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proofErr w:type="spellStart"/>
      <w:r w:rsidRPr="004200DE">
        <w:rPr>
          <w:rFonts w:asciiTheme="minorHAnsi" w:hAnsiTheme="minorHAnsi"/>
          <w:bCs/>
          <w:sz w:val="28"/>
          <w:szCs w:val="28"/>
        </w:rPr>
        <w:t>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onze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anys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ja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era violinista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d'una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petita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orquestra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teatre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tretze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substituïa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mestre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l'orgue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l'església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proofErr w:type="spellStart"/>
      <w:r w:rsidRPr="004200DE">
        <w:rPr>
          <w:rFonts w:asciiTheme="minorHAnsi" w:hAnsiTheme="minorHAnsi"/>
          <w:bCs/>
          <w:sz w:val="28"/>
          <w:szCs w:val="28"/>
        </w:rPr>
        <w:t>Potser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aquesta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infantesa tan dura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 convertir en una persona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caràcter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difícil.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lastRenderedPageBreak/>
        <w:t xml:space="preserve">No es va arribar a casar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mai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. El gran amor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vida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sembla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va ser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Antonie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von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Birkenstock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casada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Franz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Brentano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que ha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passat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història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coneguda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la 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immortal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estimada</w:t>
      </w:r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Des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jove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vint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-i-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sis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anys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començar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notar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símptomes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sordesa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endavant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esdevindria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total.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Aquesta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tragèdia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 causar-li un enorme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desànim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agreujat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per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mort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germà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decisió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d'acollir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al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nebot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en contra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voluntat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cunyada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darrers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anys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vida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passar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gairebé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aïllat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relacionant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-se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només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alguns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amics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íntims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través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 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Quaderns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de conversa</w:t>
      </w:r>
      <w:r w:rsidRPr="004200DE">
        <w:rPr>
          <w:rFonts w:asciiTheme="minorHAnsi" w:hAnsiTheme="minorHAnsi"/>
          <w:bCs/>
          <w:sz w:val="28"/>
          <w:szCs w:val="28"/>
        </w:rPr>
        <w:t> 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comunicava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havent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quedat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totalment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sord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Una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pneumònia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va acabar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vida el 26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març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1827.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Més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20000 persones van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anar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l'enterrament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. Entre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trobava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en </w:t>
      </w:r>
      <w:hyperlink r:id="rId6" w:history="1">
        <w:r w:rsidRPr="004200DE">
          <w:rPr>
            <w:rStyle w:val="Hipervnculo"/>
            <w:rFonts w:asciiTheme="minorHAnsi" w:hAnsiTheme="minorHAnsi"/>
            <w:bCs/>
            <w:color w:val="auto"/>
            <w:sz w:val="28"/>
            <w:szCs w:val="28"/>
          </w:rPr>
          <w:t>Franz Schubert</w:t>
        </w:r>
      </w:hyperlink>
      <w:r w:rsidRPr="004200DE">
        <w:rPr>
          <w:rFonts w:asciiTheme="minorHAnsi" w:hAnsiTheme="minorHAnsi"/>
          <w:bCs/>
          <w:sz w:val="28"/>
          <w:szCs w:val="28"/>
        </w:rPr>
        <w:t xml:space="preserve">, gran admirador de Beethoven i a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ciutat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Viena,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aquell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no es van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obrir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les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escoles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Beethoven va ser un artista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molt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complet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, precursor del 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fldChar w:fldCharType="begin"/>
      </w:r>
      <w:r w:rsidRPr="004200DE">
        <w:rPr>
          <w:rFonts w:asciiTheme="minorHAnsi" w:hAnsiTheme="minorHAnsi"/>
          <w:bCs/>
          <w:sz w:val="28"/>
          <w:szCs w:val="28"/>
        </w:rPr>
        <w:instrText xml:space="preserve"> HYPERLINK "http://www.xtec.cat/~sargemi/moviment/romantic.htm" </w:instrText>
      </w:r>
      <w:r w:rsidRPr="004200DE">
        <w:rPr>
          <w:rFonts w:asciiTheme="minorHAnsi" w:hAnsiTheme="minorHAnsi"/>
          <w:bCs/>
          <w:sz w:val="28"/>
          <w:szCs w:val="28"/>
        </w:rPr>
        <w:fldChar w:fldCharType="separate"/>
      </w:r>
      <w:r w:rsidRPr="004200DE">
        <w:rPr>
          <w:rStyle w:val="Hipervnculo"/>
          <w:rFonts w:asciiTheme="minorHAnsi" w:hAnsiTheme="minorHAnsi"/>
          <w:bCs/>
          <w:color w:val="auto"/>
          <w:sz w:val="28"/>
          <w:szCs w:val="28"/>
        </w:rPr>
        <w:t>Romanticisme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fldChar w:fldCharType="end"/>
      </w:r>
      <w:r w:rsidRPr="004200DE">
        <w:rPr>
          <w:rFonts w:asciiTheme="minorHAnsi" w:hAnsiTheme="minorHAnsi"/>
          <w:bCs/>
          <w:sz w:val="28"/>
          <w:szCs w:val="28"/>
        </w:rPr>
        <w:t xml:space="preserve">, 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extensa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producció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inclou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tots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gèneres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musicals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: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sonates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concerts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simfonies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òperes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quartets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, </w:t>
      </w:r>
      <w:hyperlink r:id="rId7" w:history="1">
        <w:r w:rsidRPr="004200DE">
          <w:rPr>
            <w:rStyle w:val="Hipervnculo"/>
            <w:rFonts w:asciiTheme="minorHAnsi" w:hAnsiTheme="minorHAnsi"/>
            <w:bCs/>
            <w:color w:val="auto"/>
            <w:sz w:val="28"/>
            <w:szCs w:val="28"/>
          </w:rPr>
          <w:t>lieder</w:t>
        </w:r>
      </w:hyperlink>
      <w:r w:rsidRPr="004200DE">
        <w:rPr>
          <w:rFonts w:asciiTheme="minorHAnsi" w:hAnsiTheme="minorHAnsi"/>
          <w:bCs/>
          <w:sz w:val="28"/>
          <w:szCs w:val="28"/>
        </w:rPr>
        <w:t>...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La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seva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obra 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pot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dividir en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>tres</w:t>
      </w:r>
      <w:r w:rsidRPr="004200DE">
        <w:rPr>
          <w:rFonts w:asciiTheme="minorHAnsi" w:hAnsiTheme="minorHAnsi"/>
          <w:bCs/>
          <w:sz w:val="28"/>
          <w:szCs w:val="28"/>
        </w:rPr>
        <w:t> 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períodes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compositius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: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-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Període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1770-1800: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sotmetiment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a les formes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clàssiques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  <w:r w:rsidRPr="004200DE">
        <w:rPr>
          <w:rFonts w:asciiTheme="minorHAnsi" w:hAnsiTheme="minorHAnsi"/>
          <w:bCs/>
          <w:sz w:val="28"/>
          <w:szCs w:val="28"/>
        </w:rPr>
        <w:br/>
        <w:t>Obres: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Primera i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Segona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Simfonia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Septet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Op.20, la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Patètica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Op.13.</w:t>
      </w:r>
      <w:r w:rsidRPr="004200DE">
        <w:rPr>
          <w:rFonts w:asciiTheme="minorHAnsi" w:hAnsiTheme="minorHAnsi"/>
          <w:bCs/>
          <w:sz w:val="28"/>
          <w:szCs w:val="28"/>
        </w:rPr>
        <w:br/>
        <w:t xml:space="preserve">-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Període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1801-1814: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continguts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expressius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densos i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canvis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tonalitat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sobtats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 Obres: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Tercera 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Vuitena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Simfonies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>, "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fldChar w:fldCharType="begin"/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instrText xml:space="preserve"> HYPERLINK "http://www.xtec.cat/~sargemi/biocompo/clarllun.mid" </w:instrTex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fldChar w:fldCharType="separate"/>
      </w:r>
      <w:r w:rsidRPr="004200DE">
        <w:rPr>
          <w:rStyle w:val="Hipervnculo"/>
          <w:rFonts w:asciiTheme="minorHAnsi" w:hAnsiTheme="minorHAnsi"/>
          <w:bCs/>
          <w:i/>
          <w:iCs/>
          <w:color w:val="auto"/>
          <w:sz w:val="28"/>
          <w:szCs w:val="28"/>
        </w:rPr>
        <w:t>Clar</w:t>
      </w:r>
      <w:proofErr w:type="spellEnd"/>
      <w:r w:rsidRPr="004200DE">
        <w:rPr>
          <w:rStyle w:val="Hipervnculo"/>
          <w:rFonts w:asciiTheme="minorHAnsi" w:hAnsiTheme="minorHAnsi"/>
          <w:bCs/>
          <w:i/>
          <w:iCs/>
          <w:color w:val="auto"/>
          <w:sz w:val="28"/>
          <w:szCs w:val="28"/>
        </w:rPr>
        <w:t xml:space="preserve"> de </w:t>
      </w:r>
      <w:proofErr w:type="spellStart"/>
      <w:r w:rsidRPr="004200DE">
        <w:rPr>
          <w:rStyle w:val="Hipervnculo"/>
          <w:rFonts w:asciiTheme="minorHAnsi" w:hAnsiTheme="minorHAnsi"/>
          <w:bCs/>
          <w:i/>
          <w:iCs/>
          <w:color w:val="auto"/>
          <w:sz w:val="28"/>
          <w:szCs w:val="28"/>
        </w:rPr>
        <w:t>Lluna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fldChar w:fldCharType="end"/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" Op.27 </w:t>
      </w:r>
      <w:proofErr w:type="gramStart"/>
      <w:r w:rsidRPr="004200DE">
        <w:rPr>
          <w:rFonts w:asciiTheme="minorHAnsi" w:hAnsiTheme="minorHAnsi"/>
          <w:bCs/>
          <w:i/>
          <w:iCs/>
          <w:sz w:val="28"/>
          <w:szCs w:val="28"/>
        </w:rPr>
        <w:t>n.2 </w:t>
      </w:r>
      <w:proofErr w:type="gramEnd"/>
      <w:r w:rsidRPr="004200DE">
        <w:rPr>
          <w:rFonts w:asciiTheme="minorHAnsi" w:hAnsiTheme="minorHAnsi"/>
          <w:bCs/>
          <w:i/>
          <w:iCs/>
          <w:noProof/>
          <w:sz w:val="28"/>
          <w:szCs w:val="28"/>
        </w:rPr>
        <w:drawing>
          <wp:inline distT="0" distB="0" distL="0" distR="0" wp14:anchorId="01950C91" wp14:editId="4E0FBA7E">
            <wp:extent cx="152400" cy="152400"/>
            <wp:effectExtent l="0" t="0" r="0" b="0"/>
            <wp:docPr id="1" name="Imagen 1" descr="http://www.xtec.cat/~sargemi/biocompo/audi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tec.cat/~sargemi/biocompo/audi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, Sonata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Apassionata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Op.57.</w:t>
      </w:r>
      <w:r w:rsidRPr="004200DE">
        <w:rPr>
          <w:rFonts w:asciiTheme="minorHAnsi" w:hAnsiTheme="minorHAnsi"/>
          <w:bCs/>
          <w:sz w:val="28"/>
          <w:szCs w:val="28"/>
        </w:rPr>
        <w:br/>
        <w:t xml:space="preserve">-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Període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1815-1827: absoluta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llibertat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melòdica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i formal.</w:t>
      </w:r>
      <w:r w:rsidRPr="004200DE">
        <w:rPr>
          <w:rFonts w:asciiTheme="minorHAnsi" w:hAnsiTheme="minorHAnsi"/>
          <w:bCs/>
          <w:sz w:val="28"/>
          <w:szCs w:val="28"/>
        </w:rPr>
        <w:br/>
        <w:t>Obres: </w:t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Novena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Simfonia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, Gran Fuga per 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corda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Op.133,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Missa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Solemnis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en Re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Major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composar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nombrosos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 </w:t>
      </w:r>
      <w:hyperlink r:id="rId10" w:history="1">
        <w:r w:rsidRPr="004200DE">
          <w:rPr>
            <w:rStyle w:val="Hipervnculo"/>
            <w:rFonts w:asciiTheme="minorHAnsi" w:hAnsiTheme="minorHAnsi"/>
            <w:bCs/>
            <w:i/>
            <w:iCs/>
            <w:color w:val="auto"/>
            <w:sz w:val="28"/>
            <w:szCs w:val="28"/>
          </w:rPr>
          <w:t>Lieder</w:t>
        </w:r>
      </w:hyperlink>
      <w:r w:rsidRPr="004200DE">
        <w:rPr>
          <w:rFonts w:asciiTheme="minorHAnsi" w:hAnsiTheme="minorHAnsi"/>
          <w:bCs/>
          <w:sz w:val="28"/>
          <w:szCs w:val="28"/>
        </w:rPr>
        <w:t> 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text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diferents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autors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com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 </w:t>
      </w:r>
      <w:hyperlink r:id="rId11" w:history="1">
        <w:r w:rsidRPr="004200DE">
          <w:rPr>
            <w:rStyle w:val="Hipervnculo"/>
            <w:rFonts w:asciiTheme="minorHAnsi" w:hAnsiTheme="minorHAnsi"/>
            <w:bCs/>
            <w:color w:val="auto"/>
            <w:sz w:val="28"/>
            <w:szCs w:val="28"/>
          </w:rPr>
          <w:t xml:space="preserve">Johann </w:t>
        </w:r>
        <w:proofErr w:type="spellStart"/>
        <w:r w:rsidRPr="004200DE">
          <w:rPr>
            <w:rStyle w:val="Hipervnculo"/>
            <w:rFonts w:asciiTheme="minorHAnsi" w:hAnsiTheme="minorHAnsi"/>
            <w:bCs/>
            <w:color w:val="auto"/>
            <w:sz w:val="28"/>
            <w:szCs w:val="28"/>
          </w:rPr>
          <w:t>Wolfgag</w:t>
        </w:r>
        <w:proofErr w:type="spellEnd"/>
        <w:r w:rsidRPr="004200DE">
          <w:rPr>
            <w:rStyle w:val="Hipervnculo"/>
            <w:rFonts w:asciiTheme="minorHAnsi" w:hAnsiTheme="minorHAnsi"/>
            <w:bCs/>
            <w:color w:val="auto"/>
            <w:sz w:val="28"/>
            <w:szCs w:val="28"/>
          </w:rPr>
          <w:t xml:space="preserve"> von Goethe</w:t>
        </w:r>
      </w:hyperlink>
      <w:r w:rsidRPr="004200DE">
        <w:rPr>
          <w:rFonts w:asciiTheme="minorHAnsi" w:hAnsiTheme="minorHAnsi"/>
          <w:bCs/>
          <w:sz w:val="28"/>
          <w:szCs w:val="28"/>
        </w:rPr>
        <w:t xml:space="preserve"> i Johann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Christoph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Friedrich von Schiller,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als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que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conèixer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personalment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>.</w:t>
      </w:r>
    </w:p>
    <w:p w:rsidR="005573DC" w:rsidRPr="004200DE" w:rsidRDefault="005573DC" w:rsidP="005573DC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4200DE">
        <w:rPr>
          <w:rFonts w:asciiTheme="minorHAnsi" w:hAnsiTheme="minorHAnsi"/>
          <w:bCs/>
          <w:sz w:val="28"/>
          <w:szCs w:val="28"/>
        </w:rPr>
        <w:t xml:space="preserve">Goethe va </w:t>
      </w:r>
      <w:proofErr w:type="spellStart"/>
      <w:r w:rsidRPr="004200DE">
        <w:rPr>
          <w:rFonts w:asciiTheme="minorHAnsi" w:hAnsiTheme="minorHAnsi"/>
          <w:bCs/>
          <w:sz w:val="28"/>
          <w:szCs w:val="28"/>
        </w:rPr>
        <w:t>dir</w:t>
      </w:r>
      <w:proofErr w:type="spellEnd"/>
      <w:r w:rsidRPr="004200DE">
        <w:rPr>
          <w:rFonts w:asciiTheme="minorHAnsi" w:hAnsiTheme="minorHAnsi"/>
          <w:bCs/>
          <w:sz w:val="28"/>
          <w:szCs w:val="28"/>
        </w:rPr>
        <w:t xml:space="preserve"> de Beethoven:</w:t>
      </w:r>
      <w:r w:rsidRPr="004200DE">
        <w:rPr>
          <w:rFonts w:asciiTheme="minorHAnsi" w:hAnsiTheme="minorHAnsi"/>
          <w:bCs/>
          <w:sz w:val="28"/>
          <w:szCs w:val="28"/>
        </w:rPr>
        <w:br/>
      </w:r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Ha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sabut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penetrar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fins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al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fons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de les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meves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intencions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amb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un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autèntic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talent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, digne de la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més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 xml:space="preserve"> gran </w:t>
      </w:r>
      <w:proofErr w:type="spellStart"/>
      <w:r w:rsidRPr="004200DE">
        <w:rPr>
          <w:rFonts w:asciiTheme="minorHAnsi" w:hAnsiTheme="minorHAnsi"/>
          <w:bCs/>
          <w:i/>
          <w:iCs/>
          <w:sz w:val="28"/>
          <w:szCs w:val="28"/>
        </w:rPr>
        <w:t>admiració</w:t>
      </w:r>
      <w:proofErr w:type="spellEnd"/>
      <w:r w:rsidRPr="004200DE">
        <w:rPr>
          <w:rFonts w:asciiTheme="minorHAnsi" w:hAnsiTheme="minorHAnsi"/>
          <w:bCs/>
          <w:i/>
          <w:iCs/>
          <w:sz w:val="28"/>
          <w:szCs w:val="28"/>
        </w:rPr>
        <w:t>.</w:t>
      </w:r>
    </w:p>
    <w:p w:rsidR="0049584A" w:rsidRPr="004200DE" w:rsidRDefault="0049584A">
      <w:pPr>
        <w:rPr>
          <w:lang w:val="es-ES"/>
        </w:rPr>
      </w:pPr>
      <w:r w:rsidRPr="004200DE">
        <w:rPr>
          <w:lang w:val="es-ES"/>
        </w:rPr>
        <w:br w:type="page"/>
      </w:r>
      <w:r w:rsidR="00BF323A">
        <w:rPr>
          <w:noProof/>
          <w:lang w:val="es-ES" w:eastAsia="es-ES"/>
        </w:rPr>
        <w:lastRenderedPageBreak/>
        <w:drawing>
          <wp:inline distT="0" distB="0" distL="0" distR="0">
            <wp:extent cx="4391025" cy="4391025"/>
            <wp:effectExtent l="0" t="0" r="9525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thoven-600x600jp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84A" w:rsidRPr="00420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DC"/>
    <w:rsid w:val="004200DE"/>
    <w:rsid w:val="0049584A"/>
    <w:rsid w:val="005573DC"/>
    <w:rsid w:val="0072160E"/>
    <w:rsid w:val="00BF323A"/>
    <w:rsid w:val="00D54466"/>
    <w:rsid w:val="00E31A5A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20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420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420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73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3DC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200D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200D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200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20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420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420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73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3DC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200D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200D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200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~sargemi/biocompo/clarllun.mi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tec.cat/~sargemi/formmusi/lied.htm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xtec.cat/~sargemi/projecte/schubert.htm" TargetMode="External"/><Relationship Id="rId11" Type="http://schemas.openxmlformats.org/officeDocument/2006/relationships/hyperlink" Target="http://www.xtec.cat/~sargemi/poetescr/goeth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tec.cat/~sargemi/projecte/complied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A834-7FF4-43CB-8384-831C8D62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2017-11-08T11:57:00Z</dcterms:created>
  <dcterms:modified xsi:type="dcterms:W3CDTF">2017-11-08T12:41:00Z</dcterms:modified>
</cp:coreProperties>
</file>