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1DC50" w14:textId="1077A171" w:rsidR="00D33194" w:rsidRDefault="000A20F0" w:rsidP="00D33194">
      <w:pPr>
        <w:tabs>
          <w:tab w:val="center" w:pos="7003"/>
        </w:tabs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</w:pPr>
      <w:r>
        <w:rPr>
          <w:rFonts w:ascii="Century Gothic" w:hAnsi="Century Gothic"/>
          <w:b/>
          <w:i/>
          <w:noProof/>
          <w:color w:val="31849B" w:themeColor="accent5" w:themeShade="BF"/>
          <w:sz w:val="44"/>
          <w:szCs w:val="28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46BD771D" wp14:editId="58792944">
            <wp:simplePos x="0" y="0"/>
            <wp:positionH relativeFrom="column">
              <wp:posOffset>7948930</wp:posOffset>
            </wp:positionH>
            <wp:positionV relativeFrom="paragraph">
              <wp:posOffset>273685</wp:posOffset>
            </wp:positionV>
            <wp:extent cx="1014730" cy="981075"/>
            <wp:effectExtent l="0" t="0" r="0" b="9525"/>
            <wp:wrapSquare wrapText="bothSides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AU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94"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  <w:tab/>
      </w:r>
    </w:p>
    <w:p w14:paraId="0A76DD58" w14:textId="77777777" w:rsidR="006D3169" w:rsidRPr="006D3169" w:rsidRDefault="006D3169" w:rsidP="000A20F0">
      <w:pP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</w:pPr>
    </w:p>
    <w:p w14:paraId="4E5ECC67" w14:textId="4F524B36" w:rsidR="00A8186A" w:rsidRPr="000A20F0" w:rsidRDefault="00A8186A" w:rsidP="000A20F0">
      <w:pP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</w:pPr>
    </w:p>
    <w:tbl>
      <w:tblPr>
        <w:tblStyle w:val="Quadrculaclaramfasi6"/>
        <w:tblpPr w:leftFromText="141" w:rightFromText="141" w:vertAnchor="page" w:horzAnchor="margin" w:tblpY="8386"/>
        <w:tblW w:w="14142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2977"/>
        <w:gridCol w:w="2410"/>
      </w:tblGrid>
      <w:tr w:rsidR="006D3169" w:rsidRPr="00E40EDA" w14:paraId="6A1EE2D6" w14:textId="77777777" w:rsidTr="00B66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14:paraId="32A2D542" w14:textId="25338EE3" w:rsidR="006D3169" w:rsidRPr="00A8186A" w:rsidRDefault="006D3169" w:rsidP="006D3169">
            <w:pPr>
              <w:jc w:val="center"/>
              <w:rPr>
                <w:rFonts w:ascii="Century Gothic" w:eastAsia="Times New Roman" w:hAnsi="Century Gothic" w:cs="Arial"/>
                <w:b w:val="0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>Puré de plàtan, pera i suc de taronja</w:t>
            </w:r>
          </w:p>
        </w:tc>
        <w:tc>
          <w:tcPr>
            <w:tcW w:w="2835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14:paraId="2BDC0F15" w14:textId="1F1E42BF" w:rsidR="006D3169" w:rsidRPr="00A8186A" w:rsidRDefault="006D3169" w:rsidP="006D3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>Puré de poma, plàtan i albercoc</w:t>
            </w:r>
          </w:p>
        </w:tc>
        <w:tc>
          <w:tcPr>
            <w:tcW w:w="2977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14:paraId="343B64C2" w14:textId="19F16410" w:rsidR="006D3169" w:rsidRPr="00A8186A" w:rsidRDefault="006D3169" w:rsidP="006D3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>Puré de préssec, plàtan i poma</w:t>
            </w:r>
          </w:p>
        </w:tc>
        <w:tc>
          <w:tcPr>
            <w:tcW w:w="2977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  <w:noWrap/>
            <w:vAlign w:val="center"/>
          </w:tcPr>
          <w:p w14:paraId="65952EEE" w14:textId="7F1CBE4D" w:rsidR="006D3169" w:rsidRPr="00A8186A" w:rsidRDefault="006D3169" w:rsidP="006D3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>Puré de pera, plàtan i nectarina</w:t>
            </w:r>
          </w:p>
        </w:tc>
        <w:tc>
          <w:tcPr>
            <w:tcW w:w="2410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14:paraId="2736531A" w14:textId="5D1DE62E" w:rsidR="006D3169" w:rsidRPr="00A8186A" w:rsidRDefault="006D3169" w:rsidP="006D3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>Puré de plàtan, pera i préssec</w:t>
            </w:r>
          </w:p>
        </w:tc>
      </w:tr>
    </w:tbl>
    <w:p w14:paraId="25D458D2" w14:textId="01464A0B" w:rsidR="00A8186A" w:rsidRPr="00AE10B8" w:rsidRDefault="000A20F0" w:rsidP="000A20F0">
      <w:pPr>
        <w:rPr>
          <w:rFonts w:ascii="Century Gothic" w:hAnsi="Century Gothic"/>
          <w:b/>
          <w:i/>
          <w:color w:val="F79646" w:themeColor="accent6"/>
          <w:sz w:val="28"/>
          <w:szCs w:val="28"/>
        </w:rPr>
      </w:pPr>
      <w:r w:rsidRPr="00AE10B8">
        <w:rPr>
          <w:rFonts w:ascii="Century Gothic" w:hAnsi="Century Gothic"/>
          <w:b/>
          <w:i/>
          <w:color w:val="F79646" w:themeColor="accent6"/>
          <w:sz w:val="44"/>
          <w:szCs w:val="28"/>
        </w:rPr>
        <w:t xml:space="preserve">MENÚ BASE BERENARS – ESTIU                     </w:t>
      </w:r>
    </w:p>
    <w:p w14:paraId="4A473F60" w14:textId="6A210988" w:rsidR="006D3169" w:rsidRDefault="006D3169" w:rsidP="006D3169">
      <w:pPr>
        <w:jc w:val="center"/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</w:p>
    <w:p w14:paraId="581A5B85" w14:textId="67A2C9EF" w:rsidR="000A20F0" w:rsidRPr="00A566EB" w:rsidRDefault="000A20F0" w:rsidP="00A566EB">
      <w:pPr>
        <w:rPr>
          <w:rFonts w:ascii="Century Gothic" w:hAnsi="Century Gothic"/>
          <w:b/>
          <w:i/>
          <w:color w:val="F79646" w:themeColor="accent6"/>
          <w:sz w:val="28"/>
          <w:szCs w:val="28"/>
        </w:rPr>
      </w:pPr>
      <w:bookmarkStart w:id="0" w:name="_GoBack"/>
      <w:bookmarkEnd w:id="0"/>
    </w:p>
    <w:tbl>
      <w:tblPr>
        <w:tblStyle w:val="Quadrculaclaramfasi6"/>
        <w:tblpPr w:leftFromText="141" w:rightFromText="141" w:vertAnchor="page" w:horzAnchor="margin" w:tblpY="2731"/>
        <w:tblW w:w="14142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2977"/>
        <w:gridCol w:w="2410"/>
      </w:tblGrid>
      <w:tr w:rsidR="000A20F0" w:rsidRPr="00E40EDA" w14:paraId="0182A2E5" w14:textId="77777777" w:rsidTr="00B66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5D58361C" w14:textId="77777777" w:rsidR="000A20F0" w:rsidRPr="00866495" w:rsidRDefault="000A20F0" w:rsidP="000A20F0">
            <w:pPr>
              <w:jc w:val="center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DILLUNS</w:t>
            </w:r>
          </w:p>
        </w:tc>
        <w:tc>
          <w:tcPr>
            <w:tcW w:w="2835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1C20C630" w14:textId="77777777" w:rsidR="000A20F0" w:rsidRPr="00866495" w:rsidRDefault="000A20F0" w:rsidP="000A2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DIMARTS</w:t>
            </w:r>
          </w:p>
        </w:tc>
        <w:tc>
          <w:tcPr>
            <w:tcW w:w="2977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305FD623" w14:textId="77777777" w:rsidR="000A20F0" w:rsidRPr="00866495" w:rsidRDefault="000A20F0" w:rsidP="000A2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DIMECRES</w:t>
            </w:r>
          </w:p>
        </w:tc>
        <w:tc>
          <w:tcPr>
            <w:tcW w:w="2977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67A6C71E" w14:textId="77777777" w:rsidR="000A20F0" w:rsidRPr="00866495" w:rsidRDefault="000A20F0" w:rsidP="000A2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DIJOUS</w:t>
            </w:r>
          </w:p>
        </w:tc>
        <w:tc>
          <w:tcPr>
            <w:tcW w:w="2410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0431B1E7" w14:textId="77777777" w:rsidR="000A20F0" w:rsidRPr="00866495" w:rsidRDefault="000A20F0" w:rsidP="000A2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DIVENDRES</w:t>
            </w:r>
          </w:p>
        </w:tc>
      </w:tr>
      <w:tr w:rsidR="000A20F0" w:rsidRPr="00E40EDA" w14:paraId="0304C565" w14:textId="77777777" w:rsidTr="00B6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0BAFD29B" w14:textId="193AA303" w:rsidR="000A20F0" w:rsidRPr="000D3AC4" w:rsidRDefault="00BB3D2F" w:rsidP="009E482D">
            <w:pPr>
              <w:jc w:val="center"/>
              <w:rPr>
                <w:rFonts w:ascii="Century Gothic" w:eastAsia="Times New Roman" w:hAnsi="Century Gothic" w:cs="Arial"/>
                <w:b w:val="0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>Llesca</w:t>
            </w:r>
            <w:r w:rsidR="000D3AC4" w:rsidRPr="000D3AC4"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 xml:space="preserve"> integral</w:t>
            </w:r>
            <w:r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 xml:space="preserve"> de </w:t>
            </w:r>
            <w:r w:rsidR="009E482D"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 xml:space="preserve">gall dindi </w:t>
            </w:r>
          </w:p>
        </w:tc>
        <w:tc>
          <w:tcPr>
            <w:tcW w:w="2835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732F4C9D" w14:textId="77777777" w:rsidR="000A20F0" w:rsidRPr="00A8186A" w:rsidRDefault="000A20F0" w:rsidP="000A2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 w:rsidRPr="00A8186A"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>Iogurt natural amb fruita del temps</w:t>
            </w:r>
          </w:p>
        </w:tc>
        <w:tc>
          <w:tcPr>
            <w:tcW w:w="2977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789B133D" w14:textId="6956BBD1" w:rsidR="000A20F0" w:rsidRPr="00A8186A" w:rsidRDefault="00004854" w:rsidP="00BB3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>Llesca</w:t>
            </w:r>
            <w:r w:rsidR="00BB3D2F"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 xml:space="preserve"> integral de formatge</w:t>
            </w:r>
          </w:p>
        </w:tc>
        <w:tc>
          <w:tcPr>
            <w:tcW w:w="2977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  <w:hideMark/>
          </w:tcPr>
          <w:p w14:paraId="703DF87A" w14:textId="23D9B7EE" w:rsidR="000A20F0" w:rsidRPr="00A8186A" w:rsidRDefault="00BB3D2F" w:rsidP="000A2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>Batut amb fruita de temporada</w:t>
            </w:r>
          </w:p>
        </w:tc>
        <w:tc>
          <w:tcPr>
            <w:tcW w:w="2410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14726120" w14:textId="2678D587" w:rsidR="000A20F0" w:rsidRPr="00A8186A" w:rsidRDefault="00004854" w:rsidP="000A2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 xml:space="preserve">Llesca </w:t>
            </w:r>
            <w:r w:rsidR="000A20F0"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 xml:space="preserve"> integral</w:t>
            </w:r>
            <w:r w:rsidR="00BB3D2F"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 xml:space="preserve"> de tonyina</w:t>
            </w:r>
          </w:p>
        </w:tc>
      </w:tr>
    </w:tbl>
    <w:tbl>
      <w:tblPr>
        <w:tblStyle w:val="Quadrculaclaramfasi6"/>
        <w:tblpPr w:leftFromText="141" w:rightFromText="141" w:vertAnchor="page" w:horzAnchor="margin" w:tblpY="4471"/>
        <w:tblW w:w="14142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858"/>
        <w:gridCol w:w="2986"/>
        <w:gridCol w:w="2968"/>
        <w:gridCol w:w="2410"/>
      </w:tblGrid>
      <w:tr w:rsidR="000A20F0" w:rsidRPr="00E40EDA" w14:paraId="0634EE59" w14:textId="77777777" w:rsidTr="00B66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tcBorders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02340F1A" w14:textId="77777777" w:rsidR="000A20F0" w:rsidRPr="00866495" w:rsidRDefault="000A20F0" w:rsidP="000A20F0">
            <w:pPr>
              <w:jc w:val="center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  <w:tc>
          <w:tcPr>
            <w:tcW w:w="2858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223406C1" w14:textId="77777777" w:rsidR="000A20F0" w:rsidRPr="00866495" w:rsidRDefault="000A20F0" w:rsidP="000A2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  <w:tc>
          <w:tcPr>
            <w:tcW w:w="2986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40F3D755" w14:textId="77777777" w:rsidR="000A20F0" w:rsidRPr="00866495" w:rsidRDefault="000A20F0" w:rsidP="000A2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  <w:tc>
          <w:tcPr>
            <w:tcW w:w="2968" w:type="dxa"/>
            <w:tcBorders>
              <w:left w:val="single" w:sz="18" w:space="0" w:color="F79646" w:themeColor="accent6"/>
              <w:right w:val="single" w:sz="18" w:space="0" w:color="F79646" w:themeColor="accent6"/>
            </w:tcBorders>
            <w:shd w:val="clear" w:color="auto" w:fill="F38337"/>
            <w:vAlign w:val="center"/>
          </w:tcPr>
          <w:p w14:paraId="6598B1B7" w14:textId="77777777" w:rsidR="000A20F0" w:rsidRPr="00866495" w:rsidRDefault="000A20F0" w:rsidP="000A2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  <w:tc>
          <w:tcPr>
            <w:tcW w:w="2410" w:type="dxa"/>
            <w:tcBorders>
              <w:left w:val="single" w:sz="18" w:space="0" w:color="F79646" w:themeColor="accent6"/>
            </w:tcBorders>
            <w:shd w:val="clear" w:color="auto" w:fill="F38337"/>
            <w:vAlign w:val="center"/>
          </w:tcPr>
          <w:p w14:paraId="2DE6B184" w14:textId="77777777" w:rsidR="000A20F0" w:rsidRPr="00866495" w:rsidRDefault="000A20F0" w:rsidP="000A2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</w:tr>
      <w:tr w:rsidR="000A20F0" w:rsidRPr="00E40EDA" w14:paraId="39FDC925" w14:textId="77777777" w:rsidTr="00B66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37A87432" w14:textId="18028D41" w:rsidR="000A20F0" w:rsidRPr="00A8186A" w:rsidRDefault="00BB3D2F" w:rsidP="000D3AC4">
            <w:pPr>
              <w:jc w:val="center"/>
              <w:rPr>
                <w:rFonts w:ascii="Century Gothic" w:eastAsia="Times New Roman" w:hAnsi="Century Gothic" w:cs="Arial"/>
                <w:b w:val="0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>Llesca integral</w:t>
            </w:r>
            <w:r w:rsidR="000A20F0"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 xml:space="preserve"> amb </w:t>
            </w:r>
            <w:r w:rsidR="000D3AC4">
              <w:rPr>
                <w:rFonts w:ascii="Century Gothic" w:eastAsia="Times New Roman" w:hAnsi="Century Gothic" w:cs="Arial"/>
                <w:b w:val="0"/>
                <w:sz w:val="28"/>
                <w:szCs w:val="20"/>
                <w:lang w:val="ca-ES"/>
              </w:rPr>
              <w:t>melmelada</w:t>
            </w:r>
          </w:p>
        </w:tc>
        <w:tc>
          <w:tcPr>
            <w:tcW w:w="2858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547E6DEA" w14:textId="77777777" w:rsidR="000A20F0" w:rsidRPr="00A8186A" w:rsidRDefault="000A20F0" w:rsidP="000A2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 w:rsidRPr="00A8186A"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>Iogurt natural amb fruita del temps</w:t>
            </w:r>
          </w:p>
        </w:tc>
        <w:tc>
          <w:tcPr>
            <w:tcW w:w="2986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114B9C5A" w14:textId="5559E509" w:rsidR="000A20F0" w:rsidRPr="00A8186A" w:rsidRDefault="00004854" w:rsidP="000D3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>Llesca</w:t>
            </w:r>
            <w:r w:rsidR="00BB3D2F"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 xml:space="preserve"> integral de tonyina</w:t>
            </w:r>
          </w:p>
        </w:tc>
        <w:tc>
          <w:tcPr>
            <w:tcW w:w="2968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noWrap/>
            <w:vAlign w:val="center"/>
            <w:hideMark/>
          </w:tcPr>
          <w:p w14:paraId="1CB9E337" w14:textId="254FCF75" w:rsidR="000A20F0" w:rsidRPr="00A8186A" w:rsidRDefault="00BB3D2F" w:rsidP="000A2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>Batut amb fruita de temporada</w:t>
            </w:r>
          </w:p>
        </w:tc>
        <w:tc>
          <w:tcPr>
            <w:tcW w:w="2410" w:type="dxa"/>
            <w:tcBorders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  <w:hideMark/>
          </w:tcPr>
          <w:p w14:paraId="224E8980" w14:textId="74E9FE67" w:rsidR="000A20F0" w:rsidRPr="00A8186A" w:rsidRDefault="00004854" w:rsidP="000A2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8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>Llesca</w:t>
            </w:r>
            <w:r w:rsidR="00BB3D2F">
              <w:rPr>
                <w:rFonts w:ascii="Century Gothic" w:eastAsia="Times New Roman" w:hAnsi="Century Gothic" w:cs="Arial"/>
                <w:sz w:val="28"/>
                <w:szCs w:val="20"/>
                <w:lang w:val="ca-ES"/>
              </w:rPr>
              <w:t xml:space="preserve"> integral formatge</w:t>
            </w:r>
          </w:p>
        </w:tc>
      </w:tr>
    </w:tbl>
    <w:p w14:paraId="5E603C1D" w14:textId="77777777" w:rsidR="00A8186A" w:rsidRDefault="00A8186A" w:rsidP="00D33194">
      <w:pPr>
        <w:jc w:val="center"/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</w:p>
    <w:p w14:paraId="0F1F85A3" w14:textId="17492880" w:rsidR="000A20F0" w:rsidRPr="00B147F7" w:rsidRDefault="00004854" w:rsidP="00B147F7">
      <w:pPr>
        <w:pStyle w:val="Pargrafdellista"/>
        <w:numPr>
          <w:ilvl w:val="0"/>
          <w:numId w:val="1"/>
        </w:numPr>
        <w:rPr>
          <w:rFonts w:ascii="Century Gothic" w:hAnsi="Century Gothic"/>
          <w:b/>
          <w:i/>
          <w:color w:val="F79646" w:themeColor="accent6"/>
          <w:sz w:val="28"/>
          <w:szCs w:val="28"/>
        </w:rPr>
      </w:pPr>
      <w:r>
        <w:rPr>
          <w:rFonts w:ascii="Century Gothic" w:hAnsi="Century Gothic"/>
          <w:b/>
          <w:i/>
          <w:color w:val="F79646" w:themeColor="accent6"/>
          <w:sz w:val="28"/>
          <w:szCs w:val="28"/>
        </w:rPr>
        <w:t xml:space="preserve">La </w:t>
      </w:r>
      <w:proofErr w:type="spellStart"/>
      <w:r>
        <w:rPr>
          <w:rFonts w:ascii="Century Gothic" w:hAnsi="Century Gothic"/>
          <w:b/>
          <w:i/>
          <w:color w:val="F79646" w:themeColor="accent6"/>
          <w:sz w:val="28"/>
          <w:szCs w:val="28"/>
        </w:rPr>
        <w:t>llesca</w:t>
      </w:r>
      <w:proofErr w:type="spellEnd"/>
      <w:r>
        <w:rPr>
          <w:rFonts w:ascii="Century Gothic" w:hAnsi="Century Gothic"/>
          <w:b/>
          <w:i/>
          <w:color w:val="F79646" w:themeColor="accent6"/>
          <w:sz w:val="28"/>
          <w:szCs w:val="28"/>
        </w:rPr>
        <w:t xml:space="preserve"> </w:t>
      </w:r>
      <w:proofErr w:type="spellStart"/>
      <w:r w:rsidR="00B147F7">
        <w:rPr>
          <w:rFonts w:ascii="Century Gothic" w:hAnsi="Century Gothic"/>
          <w:b/>
          <w:i/>
          <w:color w:val="F79646" w:themeColor="accent6"/>
          <w:sz w:val="28"/>
          <w:szCs w:val="28"/>
        </w:rPr>
        <w:t>s’acompanyarà</w:t>
      </w:r>
      <w:proofErr w:type="spellEnd"/>
      <w:r w:rsidR="00B147F7">
        <w:rPr>
          <w:rFonts w:ascii="Century Gothic" w:hAnsi="Century Gothic"/>
          <w:b/>
          <w:i/>
          <w:color w:val="F79646" w:themeColor="accent6"/>
          <w:sz w:val="28"/>
          <w:szCs w:val="28"/>
        </w:rPr>
        <w:t xml:space="preserve"> </w:t>
      </w:r>
      <w:proofErr w:type="spellStart"/>
      <w:r w:rsidR="00B147F7">
        <w:rPr>
          <w:rFonts w:ascii="Century Gothic" w:hAnsi="Century Gothic"/>
          <w:b/>
          <w:i/>
          <w:color w:val="F79646" w:themeColor="accent6"/>
          <w:sz w:val="28"/>
          <w:szCs w:val="28"/>
        </w:rPr>
        <w:t>amb</w:t>
      </w:r>
      <w:proofErr w:type="spellEnd"/>
      <w:r w:rsidR="00B147F7">
        <w:rPr>
          <w:rFonts w:ascii="Century Gothic" w:hAnsi="Century Gothic"/>
          <w:b/>
          <w:i/>
          <w:color w:val="F79646" w:themeColor="accent6"/>
          <w:sz w:val="28"/>
          <w:szCs w:val="28"/>
        </w:rPr>
        <w:t xml:space="preserve"> un </w:t>
      </w:r>
      <w:proofErr w:type="spellStart"/>
      <w:r w:rsidR="00B147F7">
        <w:rPr>
          <w:rFonts w:ascii="Century Gothic" w:hAnsi="Century Gothic"/>
          <w:b/>
          <w:i/>
          <w:color w:val="F79646" w:themeColor="accent6"/>
          <w:sz w:val="28"/>
          <w:szCs w:val="28"/>
        </w:rPr>
        <w:t>got</w:t>
      </w:r>
      <w:proofErr w:type="spellEnd"/>
      <w:r w:rsidR="00B147F7">
        <w:rPr>
          <w:rFonts w:ascii="Century Gothic" w:hAnsi="Century Gothic"/>
          <w:b/>
          <w:i/>
          <w:color w:val="F79646" w:themeColor="accent6"/>
          <w:sz w:val="28"/>
          <w:szCs w:val="28"/>
        </w:rPr>
        <w:t xml:space="preserve"> de </w:t>
      </w:r>
      <w:proofErr w:type="spellStart"/>
      <w:r w:rsidR="00B147F7">
        <w:rPr>
          <w:rFonts w:ascii="Century Gothic" w:hAnsi="Century Gothic"/>
          <w:b/>
          <w:i/>
          <w:color w:val="F79646" w:themeColor="accent6"/>
          <w:sz w:val="28"/>
          <w:szCs w:val="28"/>
        </w:rPr>
        <w:t>llet</w:t>
      </w:r>
      <w:proofErr w:type="spellEnd"/>
      <w:r w:rsidR="00B147F7">
        <w:rPr>
          <w:rFonts w:ascii="Century Gothic" w:hAnsi="Century Gothic"/>
          <w:b/>
          <w:i/>
          <w:color w:val="F79646" w:themeColor="accent6"/>
          <w:sz w:val="28"/>
          <w:szCs w:val="28"/>
        </w:rPr>
        <w:t>.</w:t>
      </w:r>
    </w:p>
    <w:p w14:paraId="1B867437" w14:textId="77777777" w:rsidR="00D5353C" w:rsidRPr="00AE10B8" w:rsidRDefault="00D5353C" w:rsidP="000A20F0">
      <w:pPr>
        <w:rPr>
          <w:rFonts w:ascii="Century Gothic" w:hAnsi="Century Gothic"/>
          <w:b/>
          <w:i/>
          <w:color w:val="F79646" w:themeColor="accent6"/>
          <w:sz w:val="44"/>
          <w:szCs w:val="28"/>
        </w:rPr>
      </w:pPr>
    </w:p>
    <w:p w14:paraId="73C40BF6" w14:textId="78BD3ECF" w:rsidR="000A20F0" w:rsidRPr="00AE10B8" w:rsidRDefault="000A20F0" w:rsidP="000A20F0">
      <w:pPr>
        <w:rPr>
          <w:rFonts w:ascii="Century Gothic" w:hAnsi="Century Gothic"/>
          <w:b/>
          <w:i/>
          <w:color w:val="F79646" w:themeColor="accent6"/>
          <w:sz w:val="28"/>
          <w:szCs w:val="28"/>
        </w:rPr>
      </w:pPr>
      <w:r w:rsidRPr="00AE10B8">
        <w:rPr>
          <w:rFonts w:ascii="Century Gothic" w:hAnsi="Century Gothic"/>
          <w:b/>
          <w:i/>
          <w:color w:val="F79646" w:themeColor="accent6"/>
          <w:sz w:val="44"/>
          <w:szCs w:val="28"/>
        </w:rPr>
        <w:t xml:space="preserve">BERENARS TRITURATS – ESTIU                     </w:t>
      </w:r>
    </w:p>
    <w:p w14:paraId="2CEF1DD8" w14:textId="77777777" w:rsidR="00A8186A" w:rsidRDefault="00A8186A" w:rsidP="00D33194">
      <w:pPr>
        <w:jc w:val="center"/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</w:p>
    <w:sectPr w:rsidR="00A8186A" w:rsidSect="00E40EDA">
      <w:footerReference w:type="default" r:id="rId8"/>
      <w:pgSz w:w="16840" w:h="11900" w:orient="landscape"/>
      <w:pgMar w:top="426" w:right="1417" w:bottom="709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58EF4" w14:textId="77777777" w:rsidR="00D55112" w:rsidRDefault="00D55112" w:rsidP="00D33194">
      <w:r>
        <w:separator/>
      </w:r>
    </w:p>
  </w:endnote>
  <w:endnote w:type="continuationSeparator" w:id="0">
    <w:p w14:paraId="4395F0A2" w14:textId="77777777" w:rsidR="00D55112" w:rsidRDefault="00D55112" w:rsidP="00D3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E5ED" w14:textId="77777777" w:rsidR="009E482D" w:rsidRDefault="009E482D" w:rsidP="009E482D">
    <w:pPr>
      <w:jc w:val="center"/>
      <w:rPr>
        <w:rFonts w:asciiTheme="majorHAnsi" w:hAnsiTheme="majorHAnsi"/>
        <w:i/>
        <w:szCs w:val="28"/>
      </w:rPr>
    </w:pPr>
    <w:r>
      <w:rPr>
        <w:rFonts w:asciiTheme="majorHAnsi" w:hAnsiTheme="majorHAnsi"/>
        <w:i/>
        <w:szCs w:val="28"/>
      </w:rPr>
      <w:t xml:space="preserve">Menús </w:t>
    </w:r>
    <w:proofErr w:type="spellStart"/>
    <w:r>
      <w:rPr>
        <w:rFonts w:asciiTheme="majorHAnsi" w:hAnsiTheme="majorHAnsi"/>
        <w:i/>
        <w:szCs w:val="28"/>
      </w:rPr>
      <w:t>elaborats</w:t>
    </w:r>
    <w:proofErr w:type="spellEnd"/>
    <w:r>
      <w:rPr>
        <w:rFonts w:asciiTheme="majorHAnsi" w:hAnsiTheme="majorHAnsi"/>
        <w:i/>
        <w:szCs w:val="28"/>
      </w:rPr>
      <w:t xml:space="preserve"> per la Dietista- Nutricionista Cristina Sánchez Reyes Col. 00172 </w:t>
    </w:r>
    <w:proofErr w:type="spellStart"/>
    <w:r>
      <w:rPr>
        <w:rFonts w:asciiTheme="majorHAnsi" w:hAnsiTheme="majorHAnsi"/>
        <w:i/>
        <w:szCs w:val="28"/>
      </w:rPr>
      <w:t>CoDiNuCat</w:t>
    </w:r>
    <w:proofErr w:type="spellEnd"/>
    <w:r>
      <w:rPr>
        <w:rFonts w:asciiTheme="majorHAnsi" w:hAnsiTheme="majorHAnsi"/>
        <w:i/>
        <w:szCs w:val="28"/>
      </w:rPr>
      <w:t>//</w:t>
    </w:r>
    <w:proofErr w:type="spellStart"/>
    <w:r>
      <w:rPr>
        <w:rFonts w:asciiTheme="majorHAnsi" w:hAnsiTheme="majorHAnsi"/>
        <w:i/>
        <w:szCs w:val="28"/>
      </w:rPr>
      <w:t>Revisat</w:t>
    </w:r>
    <w:proofErr w:type="spellEnd"/>
    <w:r>
      <w:rPr>
        <w:rFonts w:asciiTheme="majorHAnsi" w:hAnsiTheme="majorHAnsi"/>
        <w:i/>
        <w:szCs w:val="28"/>
      </w:rPr>
      <w:t xml:space="preserve"> i </w:t>
    </w:r>
    <w:proofErr w:type="spellStart"/>
    <w:r>
      <w:rPr>
        <w:rFonts w:asciiTheme="majorHAnsi" w:hAnsiTheme="majorHAnsi"/>
        <w:i/>
        <w:szCs w:val="28"/>
      </w:rPr>
      <w:t>corregit</w:t>
    </w:r>
    <w:proofErr w:type="spellEnd"/>
    <w:r>
      <w:rPr>
        <w:rFonts w:asciiTheme="majorHAnsi" w:hAnsiTheme="majorHAnsi"/>
        <w:i/>
        <w:szCs w:val="28"/>
      </w:rPr>
      <w:t xml:space="preserve"> </w:t>
    </w:r>
    <w:proofErr w:type="spellStart"/>
    <w:r>
      <w:rPr>
        <w:rFonts w:asciiTheme="majorHAnsi" w:hAnsiTheme="majorHAnsi"/>
        <w:i/>
        <w:szCs w:val="28"/>
      </w:rPr>
      <w:t>pel</w:t>
    </w:r>
    <w:proofErr w:type="spellEnd"/>
    <w:r>
      <w:rPr>
        <w:rFonts w:asciiTheme="majorHAnsi" w:hAnsiTheme="majorHAnsi"/>
        <w:i/>
        <w:szCs w:val="28"/>
      </w:rPr>
      <w:t xml:space="preserve"> </w:t>
    </w:r>
    <w:proofErr w:type="spellStart"/>
    <w:r>
      <w:rPr>
        <w:rFonts w:asciiTheme="majorHAnsi" w:hAnsiTheme="majorHAnsi"/>
        <w:i/>
        <w:szCs w:val="28"/>
      </w:rPr>
      <w:t>Servei</w:t>
    </w:r>
    <w:proofErr w:type="spellEnd"/>
    <w:r>
      <w:rPr>
        <w:rFonts w:asciiTheme="majorHAnsi" w:hAnsiTheme="majorHAnsi"/>
        <w:i/>
        <w:szCs w:val="28"/>
      </w:rPr>
      <w:t xml:space="preserve"> </w:t>
    </w:r>
    <w:proofErr w:type="spellStart"/>
    <w:r>
      <w:rPr>
        <w:rFonts w:asciiTheme="majorHAnsi" w:hAnsiTheme="majorHAnsi"/>
        <w:i/>
        <w:szCs w:val="28"/>
      </w:rPr>
      <w:t>d’Alimentació</w:t>
    </w:r>
    <w:proofErr w:type="spellEnd"/>
    <w:r>
      <w:rPr>
        <w:rFonts w:asciiTheme="majorHAnsi" w:hAnsiTheme="majorHAnsi"/>
        <w:i/>
        <w:szCs w:val="28"/>
      </w:rPr>
      <w:t xml:space="preserve"> a les </w:t>
    </w:r>
    <w:proofErr w:type="spellStart"/>
    <w:r>
      <w:rPr>
        <w:rFonts w:asciiTheme="majorHAnsi" w:hAnsiTheme="majorHAnsi"/>
        <w:i/>
        <w:szCs w:val="28"/>
      </w:rPr>
      <w:t>Llars</w:t>
    </w:r>
    <w:proofErr w:type="spellEnd"/>
    <w:r>
      <w:rPr>
        <w:rFonts w:asciiTheme="majorHAnsi" w:hAnsiTheme="majorHAnsi"/>
        <w:i/>
        <w:szCs w:val="28"/>
      </w:rPr>
      <w:t xml:space="preserve"> </w:t>
    </w:r>
    <w:proofErr w:type="spellStart"/>
    <w:r>
      <w:rPr>
        <w:rFonts w:asciiTheme="majorHAnsi" w:hAnsiTheme="majorHAnsi"/>
        <w:i/>
        <w:szCs w:val="28"/>
      </w:rPr>
      <w:t>d’Infants</w:t>
    </w:r>
    <w:proofErr w:type="spellEnd"/>
    <w:r>
      <w:rPr>
        <w:rFonts w:asciiTheme="majorHAnsi" w:hAnsiTheme="majorHAnsi"/>
        <w:i/>
        <w:szCs w:val="28"/>
      </w:rPr>
      <w:t xml:space="preserve"> del </w:t>
    </w:r>
    <w:proofErr w:type="spellStart"/>
    <w:r>
      <w:rPr>
        <w:rFonts w:asciiTheme="majorHAnsi" w:hAnsiTheme="majorHAnsi"/>
        <w:i/>
        <w:szCs w:val="28"/>
      </w:rPr>
      <w:t>Departament</w:t>
    </w:r>
    <w:proofErr w:type="spellEnd"/>
    <w:r>
      <w:rPr>
        <w:rFonts w:asciiTheme="majorHAnsi" w:hAnsiTheme="majorHAnsi"/>
        <w:i/>
        <w:szCs w:val="28"/>
      </w:rPr>
      <w:t xml:space="preserve"> </w:t>
    </w:r>
    <w:proofErr w:type="spellStart"/>
    <w:r>
      <w:rPr>
        <w:rFonts w:asciiTheme="majorHAnsi" w:hAnsiTheme="majorHAnsi"/>
        <w:i/>
        <w:szCs w:val="28"/>
      </w:rPr>
      <w:t>d’educació</w:t>
    </w:r>
    <w:proofErr w:type="spellEnd"/>
    <w:r>
      <w:rPr>
        <w:rFonts w:asciiTheme="majorHAnsi" w:hAnsiTheme="majorHAnsi"/>
        <w:i/>
        <w:szCs w:val="28"/>
      </w:rPr>
      <w:t xml:space="preserve"> </w:t>
    </w:r>
    <w:r>
      <w:rPr>
        <w:rFonts w:ascii="Calibri" w:hAnsi="Calibri" w:cs="Calibri"/>
        <w:i/>
        <w:szCs w:val="28"/>
      </w:rPr>
      <w:t>i</w:t>
    </w:r>
    <w:r>
      <w:rPr>
        <w:rFonts w:asciiTheme="majorHAnsi" w:hAnsiTheme="majorHAnsi" w:cstheme="majorHAnsi"/>
        <w:i/>
        <w:szCs w:val="28"/>
      </w:rPr>
      <w:t xml:space="preserve"> </w:t>
    </w:r>
    <w:proofErr w:type="spellStart"/>
    <w:r>
      <w:rPr>
        <w:rFonts w:asciiTheme="majorHAnsi" w:hAnsiTheme="majorHAnsi" w:cstheme="majorHAnsi"/>
      </w:rPr>
      <w:t>Dâmaris</w:t>
    </w:r>
    <w:proofErr w:type="spellEnd"/>
    <w:r>
      <w:rPr>
        <w:rFonts w:asciiTheme="majorHAnsi" w:hAnsiTheme="majorHAnsi" w:cstheme="majorHAnsi"/>
      </w:rPr>
      <w:t xml:space="preserve"> de Sousa </w:t>
    </w:r>
    <w:proofErr w:type="spellStart"/>
    <w:r>
      <w:rPr>
        <w:rFonts w:asciiTheme="majorHAnsi" w:hAnsiTheme="majorHAnsi" w:cstheme="majorHAnsi"/>
      </w:rPr>
      <w:t>Soares</w:t>
    </w:r>
    <w:proofErr w:type="spellEnd"/>
    <w:r>
      <w:rPr>
        <w:rFonts w:asciiTheme="majorHAnsi" w:hAnsiTheme="majorHAnsi" w:cstheme="majorHAnsi"/>
      </w:rPr>
      <w:t xml:space="preserve">, </w:t>
    </w:r>
    <w:proofErr w:type="spellStart"/>
    <w:r>
      <w:rPr>
        <w:rFonts w:asciiTheme="majorHAnsi" w:hAnsiTheme="majorHAnsi" w:cstheme="majorHAnsi"/>
      </w:rPr>
      <w:t>infermera</w:t>
    </w:r>
    <w:proofErr w:type="spellEnd"/>
    <w:r>
      <w:rPr>
        <w:rFonts w:asciiTheme="majorHAnsi" w:hAnsiTheme="majorHAnsi" w:cstheme="majorHAnsi"/>
      </w:rPr>
      <w:t xml:space="preserve"> </w:t>
    </w:r>
    <w:proofErr w:type="spellStart"/>
    <w:r>
      <w:rPr>
        <w:rFonts w:asciiTheme="majorHAnsi" w:hAnsiTheme="majorHAnsi" w:cstheme="majorHAnsi"/>
      </w:rPr>
      <w:t>pediàtrica</w:t>
    </w:r>
    <w:proofErr w:type="spellEnd"/>
    <w:r>
      <w:rPr>
        <w:rFonts w:asciiTheme="majorHAnsi" w:hAnsiTheme="majorHAnsi" w:cstheme="majorHAnsi"/>
      </w:rPr>
      <w:t xml:space="preserve"> col 6689. </w:t>
    </w:r>
    <w:proofErr w:type="spellStart"/>
    <w:r>
      <w:rPr>
        <w:rFonts w:asciiTheme="majorHAnsi" w:hAnsiTheme="majorHAnsi" w:cstheme="majorHAnsi"/>
      </w:rPr>
      <w:t>Atenciò</w:t>
    </w:r>
    <w:proofErr w:type="spellEnd"/>
    <w:r>
      <w:rPr>
        <w:rFonts w:asciiTheme="majorHAnsi" w:hAnsiTheme="majorHAnsi" w:cstheme="majorHAnsi"/>
      </w:rPr>
      <w:t xml:space="preserve"> </w:t>
    </w:r>
    <w:proofErr w:type="spellStart"/>
    <w:r>
      <w:rPr>
        <w:rFonts w:asciiTheme="majorHAnsi" w:hAnsiTheme="majorHAnsi" w:cstheme="majorHAnsi"/>
      </w:rPr>
      <w:t>Primària</w:t>
    </w:r>
    <w:proofErr w:type="spellEnd"/>
    <w:r>
      <w:rPr>
        <w:rFonts w:asciiTheme="majorHAnsi" w:hAnsiTheme="majorHAnsi" w:cstheme="majorHAnsi"/>
      </w:rPr>
      <w:t xml:space="preserve"> ICS</w:t>
    </w:r>
  </w:p>
  <w:p w14:paraId="44BA1F0E" w14:textId="43D4F494" w:rsidR="00E40EDA" w:rsidRPr="00D33194" w:rsidRDefault="00E40EDA" w:rsidP="00E40EDA">
    <w:pPr>
      <w:jc w:val="center"/>
      <w:rPr>
        <w:rFonts w:asciiTheme="majorHAnsi" w:hAnsiTheme="majorHAnsi"/>
        <w:i/>
        <w:szCs w:val="28"/>
      </w:rPr>
    </w:pPr>
  </w:p>
  <w:p w14:paraId="0CC2889F" w14:textId="77777777" w:rsidR="00E40EDA" w:rsidRDefault="00E40ED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C5F2" w14:textId="77777777" w:rsidR="00D55112" w:rsidRDefault="00D55112" w:rsidP="00D33194">
      <w:r>
        <w:separator/>
      </w:r>
    </w:p>
  </w:footnote>
  <w:footnote w:type="continuationSeparator" w:id="0">
    <w:p w14:paraId="7C280888" w14:textId="77777777" w:rsidR="00D55112" w:rsidRDefault="00D55112" w:rsidP="00D3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3BCD"/>
    <w:multiLevelType w:val="hybridMultilevel"/>
    <w:tmpl w:val="8090BA5E"/>
    <w:lvl w:ilvl="0" w:tplc="27B6D3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91"/>
    <w:rsid w:val="00004854"/>
    <w:rsid w:val="000A20F0"/>
    <w:rsid w:val="000D3AC4"/>
    <w:rsid w:val="001844C1"/>
    <w:rsid w:val="001C21D6"/>
    <w:rsid w:val="002A66D2"/>
    <w:rsid w:val="0036352E"/>
    <w:rsid w:val="003B0B8C"/>
    <w:rsid w:val="00452D29"/>
    <w:rsid w:val="00466543"/>
    <w:rsid w:val="006A4C87"/>
    <w:rsid w:val="006D3169"/>
    <w:rsid w:val="006F0FAE"/>
    <w:rsid w:val="00850091"/>
    <w:rsid w:val="00866495"/>
    <w:rsid w:val="008A35E4"/>
    <w:rsid w:val="008D7CE0"/>
    <w:rsid w:val="00960916"/>
    <w:rsid w:val="009E482D"/>
    <w:rsid w:val="00A036A5"/>
    <w:rsid w:val="00A14456"/>
    <w:rsid w:val="00A566EB"/>
    <w:rsid w:val="00A8186A"/>
    <w:rsid w:val="00AE10B8"/>
    <w:rsid w:val="00B10D3D"/>
    <w:rsid w:val="00B13340"/>
    <w:rsid w:val="00B147F7"/>
    <w:rsid w:val="00B66B58"/>
    <w:rsid w:val="00B95FC6"/>
    <w:rsid w:val="00BB3D2F"/>
    <w:rsid w:val="00C83B62"/>
    <w:rsid w:val="00CB3C7E"/>
    <w:rsid w:val="00D13058"/>
    <w:rsid w:val="00D22A0C"/>
    <w:rsid w:val="00D33194"/>
    <w:rsid w:val="00D5353C"/>
    <w:rsid w:val="00D55112"/>
    <w:rsid w:val="00DF7CCA"/>
    <w:rsid w:val="00E40503"/>
    <w:rsid w:val="00E40EDA"/>
    <w:rsid w:val="00E672AF"/>
    <w:rsid w:val="00EC5D4F"/>
    <w:rsid w:val="00F0403B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737B9"/>
  <w14:defaultImageDpi w14:val="300"/>
  <w15:docId w15:val="{35173376-FD59-4E39-9F2E-FA47102A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5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5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500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listaclaramfasi5">
    <w:name w:val="Light List Accent 5"/>
    <w:basedOn w:val="Taulanormal"/>
    <w:uiPriority w:val="61"/>
    <w:rsid w:val="008500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Quadrculaclaramfasi5">
    <w:name w:val="Light Grid Accent 5"/>
    <w:basedOn w:val="Taulanormal"/>
    <w:uiPriority w:val="62"/>
    <w:rsid w:val="008500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3194"/>
  </w:style>
  <w:style w:type="paragraph" w:styleId="Peu">
    <w:name w:val="footer"/>
    <w:basedOn w:val="Normal"/>
    <w:link w:val="Peu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3194"/>
  </w:style>
  <w:style w:type="paragraph" w:styleId="Textdeglobus">
    <w:name w:val="Balloon Text"/>
    <w:basedOn w:val="Normal"/>
    <w:link w:val="TextdeglobusCar"/>
    <w:uiPriority w:val="99"/>
    <w:semiHidden/>
    <w:unhideWhenUsed/>
    <w:rsid w:val="00D33194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3194"/>
    <w:rPr>
      <w:rFonts w:ascii="Lucida Grande" w:hAnsi="Lucida Grande" w:cs="Lucida Grande"/>
      <w:sz w:val="18"/>
      <w:szCs w:val="18"/>
    </w:rPr>
  </w:style>
  <w:style w:type="table" w:styleId="Quadrculaclaramfasi6">
    <w:name w:val="Light Grid Accent 6"/>
    <w:basedOn w:val="Taulanormal"/>
    <w:uiPriority w:val="62"/>
    <w:rsid w:val="00D1305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Pargrafdellista">
    <w:name w:val="List Paragraph"/>
    <w:basedOn w:val="Normal"/>
    <w:uiPriority w:val="34"/>
    <w:qFormat/>
    <w:rsid w:val="00B1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Reyes</dc:creator>
  <cp:lastModifiedBy>Prof</cp:lastModifiedBy>
  <cp:revision>11</cp:revision>
  <cp:lastPrinted>2023-09-06T07:55:00Z</cp:lastPrinted>
  <dcterms:created xsi:type="dcterms:W3CDTF">2021-09-08T09:56:00Z</dcterms:created>
  <dcterms:modified xsi:type="dcterms:W3CDTF">2023-09-08T11:30:00Z</dcterms:modified>
</cp:coreProperties>
</file>