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5.0" w:type="dxa"/>
        <w:jc w:val="left"/>
        <w:tblInd w:w="0.0" w:type="dxa"/>
        <w:tblLayout w:type="fixed"/>
        <w:tblLook w:val="0000"/>
      </w:tblPr>
      <w:tblGrid>
        <w:gridCol w:w="851"/>
        <w:gridCol w:w="8574"/>
        <w:tblGridChange w:id="0">
          <w:tblGrid>
            <w:gridCol w:w="851"/>
            <w:gridCol w:w="8574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99063</wp:posOffset>
                  </wp:positionH>
                  <wp:positionV relativeFrom="paragraph">
                    <wp:posOffset>5715</wp:posOffset>
                  </wp:positionV>
                  <wp:extent cx="394335" cy="457200"/>
                  <wp:effectExtent b="0" l="0" r="0" t="0"/>
                  <wp:wrapTopAndBottom distB="0" dist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GENERALITAT DE CATALUNYA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00"/>
                <w:sz w:val="16"/>
                <w:szCs w:val="16"/>
                <w:rtl w:val="0"/>
              </w:rPr>
              <w:t xml:space="preserve">DEPARTAMENT D'ENSENYAMENT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INSTITUT DOLORS  MALLAFRÈ  I  ROS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C. Dr. Zamenhof 57 08880 VILANOVA  I LA GELTRÚ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Tel. 93 814 22 04        </w:t>
            </w:r>
            <w:hyperlink r:id="rId8">
              <w:r w:rsidDel="00000000" w:rsidR="00000000" w:rsidRPr="00000000">
                <w:rPr>
                  <w:color w:val="0000ff"/>
                  <w:sz w:val="16"/>
                  <w:szCs w:val="16"/>
                  <w:u w:val="single"/>
                  <w:rtl w:val="0"/>
                </w:rPr>
                <w:t xml:space="preserve">a8045653@xtec.cat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pos="4252"/>
                <w:tab w:val="right" w:pos="8504"/>
              </w:tabs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COMUNICAT A LES FAMÍLIES DE L’ALUMNAT DE 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2n   BATXILLERAT       2021 - 2022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Benvolgudes famílies,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L’èxit en l’estudi dels vostres fills i filles depèn en gran mesura del suport que vosaltres els doneu com a pares i mares. Per tal d’ajudar-vos en aquesta tasca de vital importància per a la seva educació, el Departament de Llengües Estrangeres vol oferir-vos informació essencial sobre el que es farà al llarg del curs.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LLIBRES DE TEXT 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Anglès</w:t>
      </w:r>
    </w:p>
    <w:tbl>
      <w:tblPr>
        <w:tblStyle w:val="Table2"/>
        <w:tblW w:w="10632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4395"/>
        <w:gridCol w:w="3600"/>
        <w:gridCol w:w="2637"/>
        <w:tblGridChange w:id="0">
          <w:tblGrid>
            <w:gridCol w:w="4395"/>
            <w:gridCol w:w="3600"/>
            <w:gridCol w:w="26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TÍTOL 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Editor</w:t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ISBN/EAN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Key to Batxillerat 2 - </w:t>
            </w:r>
            <w:r w:rsidDel="00000000" w:rsidR="00000000" w:rsidRPr="00000000">
              <w:rPr>
                <w:color w:val="000000"/>
                <w:rtl w:val="0"/>
              </w:rPr>
              <w:t xml:space="preserve">Student's book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Ed. Oxford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  9780194611190</w:t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Francès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55.0" w:type="dxa"/>
        <w:jc w:val="left"/>
        <w:tblInd w:w="0.0" w:type="dxa"/>
        <w:tblLayout w:type="fixed"/>
        <w:tblLook w:val="0400"/>
      </w:tblPr>
      <w:tblGrid>
        <w:gridCol w:w="4676"/>
        <w:gridCol w:w="1345"/>
        <w:gridCol w:w="4534"/>
        <w:tblGridChange w:id="0">
          <w:tblGrid>
            <w:gridCol w:w="4676"/>
            <w:gridCol w:w="1345"/>
            <w:gridCol w:w="45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tcMar>
              <w:top w:w="0.0" w:type="dxa"/>
              <w:left w:w="6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rPr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Génération Lycée 3 - Livre de l’élève+Cahier         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 La Grammaire des premiers temps B1-B2       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tcMar>
              <w:top w:w="0.0" w:type="dxa"/>
              <w:left w:w="6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      Santillana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PUG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5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   9788490498019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/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                                9782706122842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Són els mateixos llibres de l’any passat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LLIBRES DE LECTURA </w:t>
      </w:r>
    </w:p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ATENCIÓ</w:t>
      </w:r>
      <w:r w:rsidDel="00000000" w:rsidR="00000000" w:rsidRPr="00000000">
        <w:rPr>
          <w:sz w:val="22"/>
          <w:szCs w:val="22"/>
          <w:rtl w:val="0"/>
        </w:rPr>
        <w:t xml:space="preserve">: L’AMPA del centre ha posat en marxa la biblioteca de lectures obligatòries d’anglès i francès. Tot l’alumnat que hagi pagat la quota corresponent als llibres de lectura a la comanda de llibres, no haurà de comprar els llibres de lectura ja que els podran fer servir en règim de préstec. La pèrdua d’un llibre comporta la pèrdua del dret a préstec, que s’haurà de renovar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Anglès</w:t>
      </w:r>
    </w:p>
    <w:tbl>
      <w:tblPr>
        <w:tblStyle w:val="Table4"/>
        <w:tblW w:w="1049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3600"/>
        <w:gridCol w:w="3630"/>
        <w:gridCol w:w="3260"/>
        <w:tblGridChange w:id="0">
          <w:tblGrid>
            <w:gridCol w:w="3600"/>
            <w:gridCol w:w="3630"/>
            <w:gridCol w:w="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TÍTOL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Editor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pStyle w:val="Title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ISBN/EAN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pStyle w:val="Title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Oscar Wilde. Short Stories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Cry Freedom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Style w:val="Title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                    Burlington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Oxford Bookworms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pStyle w:val="Title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</w:t>
            </w:r>
            <w:hyperlink r:id="rId9">
              <w:r w:rsidDel="00000000" w:rsidR="00000000" w:rsidRPr="00000000">
                <w:rPr>
                  <w:rtl w:val="0"/>
                </w:rPr>
                <w:t xml:space="preserve">9963626319</w:t>
              </w:r>
            </w:hyperlink>
            <w:r w:rsidDel="00000000" w:rsidR="00000000" w:rsidRPr="00000000">
              <w:rPr>
                <w:rtl w:val="0"/>
              </w:rPr>
              <w:t xml:space="preserve">  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              9780194792561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Francès </w:t>
      </w:r>
    </w:p>
    <w:tbl>
      <w:tblPr>
        <w:tblStyle w:val="Table5"/>
        <w:tblW w:w="1049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3600"/>
        <w:gridCol w:w="3600"/>
        <w:gridCol w:w="3290"/>
        <w:tblGridChange w:id="0">
          <w:tblGrid>
            <w:gridCol w:w="3600"/>
            <w:gridCol w:w="3600"/>
            <w:gridCol w:w="3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No et moi, </w:t>
            </w:r>
            <w:r w:rsidDel="00000000" w:rsidR="00000000" w:rsidRPr="00000000">
              <w:rPr>
                <w:color w:val="000000"/>
                <w:rtl w:val="0"/>
              </w:rPr>
              <w:t xml:space="preserve">Delphine de Vigan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Livre de Poche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9782253124801</w:t>
            </w:r>
          </w:p>
        </w:tc>
      </w:tr>
    </w:tbl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L’alumnat ha de llegir </w:t>
      </w:r>
      <w:r w:rsidDel="00000000" w:rsidR="00000000" w:rsidRPr="00000000">
        <w:rPr>
          <w:b w:val="1"/>
          <w:color w:val="000000"/>
          <w:rtl w:val="0"/>
        </w:rPr>
        <w:t xml:space="preserve">obligatòriament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cada trimestre les lectures assignades per aquest departament, que seran degudament avaluades segons les instruccions que el professorat facilitarà. </w:t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Deures i obligacions de l’alumnat 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L’alumnat té l’obligació d’arribar a l’hora, portar el material, fer els deures i respectar les instal·lacions, els companys/es i el professorat. Així mateix, ha de mostrar interès i una actitud positiva i participativa en les activitats. El mòbil </w:t>
      </w:r>
      <w:r w:rsidDel="00000000" w:rsidR="00000000" w:rsidRPr="00000000">
        <w:rPr>
          <w:b w:val="1"/>
          <w:rtl w:val="0"/>
        </w:rPr>
        <w:t xml:space="preserve">només</w:t>
      </w:r>
      <w:r w:rsidDel="00000000" w:rsidR="00000000" w:rsidRPr="00000000">
        <w:rPr>
          <w:rtl w:val="0"/>
        </w:rPr>
        <w:t xml:space="preserve"> s’utilitzarà quan ho autoritzi el professor/a. La seva utilització a classe serà sancionada.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L’avaluació ha de servir també perquè l’alumnat reflexioni sobre el seu propi aprenentatge. Es tindrà en compte, per tant, l’actitud de l’alumnat envers</w:t>
      </w:r>
      <w:r w:rsidDel="00000000" w:rsidR="00000000" w:rsidRPr="00000000">
        <w:rPr>
          <w:rtl w:val="0"/>
        </w:rPr>
        <w:t xml:space="preserve"> el seu </w:t>
      </w:r>
      <w:r w:rsidDel="00000000" w:rsidR="00000000" w:rsidRPr="00000000">
        <w:rPr>
          <w:color w:val="000000"/>
          <w:rtl w:val="0"/>
        </w:rPr>
        <w:t xml:space="preserve">aprenentatge de la llengua estrangera i l’esforç per l'autoaprenentatge.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Criteris d’avaluació</w:t>
      </w:r>
    </w:p>
    <w:tbl>
      <w:tblPr>
        <w:tblStyle w:val="Table6"/>
        <w:tblW w:w="10598.0" w:type="dxa"/>
        <w:jc w:val="left"/>
        <w:tblInd w:w="0.0" w:type="dxa"/>
        <w:tblLayout w:type="fixed"/>
        <w:tblLook w:val="0400"/>
      </w:tblPr>
      <w:tblGrid>
        <w:gridCol w:w="2235"/>
        <w:gridCol w:w="992"/>
        <w:gridCol w:w="7371"/>
        <w:tblGridChange w:id="0">
          <w:tblGrid>
            <w:gridCol w:w="2235"/>
            <w:gridCol w:w="992"/>
            <w:gridCol w:w="73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Indicadors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Valor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Explicació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ind w:left="36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a)    Proves escrites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 proves escrites mínim per trimestre (gramàtica, vocabulari, proves dels llibres de lectura i redaccions, etc.)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ind w:left="36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b)    Expressió i comprensió oral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Presentacions orals (en grup i individuals), audicions, diàlegs, intervencions a classe, etc.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ind w:left="360" w:firstLine="0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c)    Actitud i deures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Deures i treball a classe.   </w:t>
            </w:r>
          </w:p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Actitud</w:t>
            </w:r>
            <w:r w:rsidDel="00000000" w:rsidR="00000000" w:rsidRPr="00000000">
              <w:rPr>
                <w:rtl w:val="0"/>
              </w:rPr>
              <w:t xml:space="preserve">: participació a classe,  interès, portar material, puntualitat, etc.</w:t>
            </w:r>
          </w:p>
        </w:tc>
      </w:tr>
    </w:tbl>
    <w:p w:rsidR="00000000" w:rsidDel="00000000" w:rsidP="00000000" w:rsidRDefault="00000000" w:rsidRPr="00000000" w14:paraId="0000004B">
      <w:pPr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S’</w:t>
      </w:r>
      <w:r w:rsidDel="00000000" w:rsidR="00000000" w:rsidRPr="00000000">
        <w:rPr>
          <w:b w:val="1"/>
          <w:color w:val="000000"/>
          <w:rtl w:val="0"/>
        </w:rPr>
        <w:t xml:space="preserve">ha de tenir en compte que l’alumnat haurà d’obtenir un mínim de 4 punts </w:t>
      </w:r>
      <w:r w:rsidDel="00000000" w:rsidR="00000000" w:rsidRPr="00000000">
        <w:rPr>
          <w:b w:val="1"/>
          <w:rtl w:val="0"/>
        </w:rPr>
        <w:t xml:space="preserve">a les</w:t>
      </w:r>
      <w:r w:rsidDel="00000000" w:rsidR="00000000" w:rsidRPr="00000000">
        <w:rPr>
          <w:b w:val="1"/>
          <w:color w:val="000000"/>
          <w:rtl w:val="0"/>
        </w:rPr>
        <w:t xml:space="preserve"> part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color w:val="000000"/>
          <w:rtl w:val="0"/>
        </w:rPr>
        <w:t xml:space="preserve"> a i 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L’avaluació és contínua</w:t>
      </w:r>
      <w:r w:rsidDel="00000000" w:rsidR="00000000" w:rsidRPr="00000000">
        <w:rPr>
          <w:color w:val="000000"/>
          <w:rtl w:val="0"/>
        </w:rPr>
        <w:t xml:space="preserve">. En el cas que un alumne/a no hagi pogut assistir a una determinada activitat d’avaluació, el professor/a </w:t>
      </w:r>
      <w:r w:rsidDel="00000000" w:rsidR="00000000" w:rsidRPr="00000000">
        <w:rPr>
          <w:b w:val="1"/>
          <w:color w:val="000000"/>
          <w:rtl w:val="0"/>
        </w:rPr>
        <w:t xml:space="preserve">no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té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l’</w:t>
      </w:r>
      <w:r w:rsidDel="00000000" w:rsidR="00000000" w:rsidRPr="00000000">
        <w:rPr>
          <w:b w:val="1"/>
          <w:color w:val="000000"/>
          <w:rtl w:val="0"/>
        </w:rPr>
        <w:t xml:space="preserve">obligació </w:t>
      </w:r>
      <w:r w:rsidDel="00000000" w:rsidR="00000000" w:rsidRPr="00000000">
        <w:rPr>
          <w:color w:val="000000"/>
          <w:rtl w:val="0"/>
        </w:rPr>
        <w:t xml:space="preserve">de realitzar-la fora del moment en què estava convocada. En el cas de malaltia, l’alumne/a haurà de portar un justificant </w:t>
      </w:r>
      <w:r w:rsidDel="00000000" w:rsidR="00000000" w:rsidRPr="00000000">
        <w:rPr>
          <w:rtl w:val="0"/>
        </w:rPr>
        <w:t xml:space="preserve">mèdic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Si se suspèn el 2n i 3r trimestre, la matèria de tot el curs es recuperarà en l’avaluació extraordinària (juny).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Si només se suspèn el</w:t>
      </w:r>
      <w:r w:rsidDel="00000000" w:rsidR="00000000" w:rsidRPr="00000000">
        <w:rPr>
          <w:b w:val="1"/>
          <w:rtl w:val="0"/>
        </w:rPr>
        <w:t xml:space="preserve"> 3r trimestre</w:t>
      </w:r>
      <w:r w:rsidDel="00000000" w:rsidR="00000000" w:rsidRPr="00000000">
        <w:rPr>
          <w:rtl w:val="0"/>
        </w:rPr>
        <w:t xml:space="preserve">, es podrà recuperar al maig.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S’aprova la matèria </w:t>
      </w:r>
      <w:r w:rsidDel="00000000" w:rsidR="00000000" w:rsidRPr="00000000">
        <w:rPr>
          <w:b w:val="1"/>
          <w:color w:val="000000"/>
          <w:rtl w:val="0"/>
        </w:rPr>
        <w:t xml:space="preserve">pendent de 1r Batx</w:t>
      </w:r>
      <w:r w:rsidDel="00000000" w:rsidR="00000000" w:rsidRPr="00000000">
        <w:rPr>
          <w:color w:val="000000"/>
          <w:rtl w:val="0"/>
        </w:rPr>
        <w:t xml:space="preserve"> automàticament aprovant </w:t>
      </w:r>
      <w:r w:rsidDel="00000000" w:rsidR="00000000" w:rsidRPr="00000000">
        <w:rPr>
          <w:rtl w:val="0"/>
        </w:rPr>
        <w:t xml:space="preserve">qualsevol trimestre de </w:t>
      </w:r>
      <w:r w:rsidDel="00000000" w:rsidR="00000000" w:rsidRPr="00000000">
        <w:rPr>
          <w:color w:val="000000"/>
          <w:rtl w:val="0"/>
        </w:rPr>
        <w:t xml:space="preserve">2n Batx</w:t>
      </w:r>
      <w:r w:rsidDel="00000000" w:rsidR="00000000" w:rsidRPr="00000000">
        <w:rPr>
          <w:rtl w:val="0"/>
        </w:rPr>
        <w:t xml:space="preserve">illerat</w:t>
      </w:r>
      <w:r w:rsidDel="00000000" w:rsidR="00000000" w:rsidRPr="00000000">
        <w:rPr>
          <w:color w:val="000000"/>
          <w:rtl w:val="0"/>
        </w:rPr>
        <w:t xml:space="preserve"> o mitjançant una prova e</w:t>
      </w:r>
      <w:r w:rsidDel="00000000" w:rsidR="00000000" w:rsidRPr="00000000">
        <w:rPr>
          <w:rtl w:val="0"/>
        </w:rPr>
        <w:t xml:space="preserve">specífica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50">
      <w:pPr>
        <w:spacing w:before="28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L’assistència a classe és </w:t>
      </w:r>
      <w:r w:rsidDel="00000000" w:rsidR="00000000" w:rsidRPr="00000000">
        <w:rPr>
          <w:b w:val="1"/>
          <w:color w:val="000000"/>
          <w:rtl w:val="0"/>
        </w:rPr>
        <w:t xml:space="preserve">obligatòria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Per tant, l’</w:t>
      </w:r>
      <w:r w:rsidDel="00000000" w:rsidR="00000000" w:rsidRPr="00000000">
        <w:rPr>
          <w:b w:val="1"/>
          <w:rtl w:val="0"/>
        </w:rPr>
        <w:t xml:space="preserve">absència significativa </w:t>
      </w:r>
      <w:r w:rsidDel="00000000" w:rsidR="00000000" w:rsidRPr="00000000">
        <w:rPr>
          <w:rtl w:val="0"/>
        </w:rPr>
        <w:t xml:space="preserve">de l’alumnat –justificada o no– de les diverses sessions lectives comporta l’</w:t>
      </w:r>
      <w:r w:rsidDel="00000000" w:rsidR="00000000" w:rsidRPr="00000000">
        <w:rPr>
          <w:b w:val="1"/>
          <w:rtl w:val="0"/>
        </w:rPr>
        <w:t xml:space="preserve">avaluació INSUFICIENT</w:t>
      </w:r>
      <w:r w:rsidDel="00000000" w:rsidR="00000000" w:rsidRPr="00000000">
        <w:rPr>
          <w:rtl w:val="0"/>
        </w:rPr>
        <w:t xml:space="preserve">, ja que aquesta absència reverteix en la no realització de les tasques acadèmiques dutes a terme en cada sessió lectiva i, per tant, la impossibilitat del professorat d’emetre un judici </w:t>
      </w:r>
      <w:r w:rsidDel="00000000" w:rsidR="00000000" w:rsidRPr="00000000">
        <w:rPr>
          <w:u w:val="single"/>
          <w:rtl w:val="0"/>
        </w:rPr>
        <w:t xml:space="preserve">en concepte d’avaluació contínua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Departament de Llengües Estrangeres                                     Vilanova i la Geltrú,  setembre 2021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Si us plau, retorneu aquesta nota signada amb l’alumne/-a el proper dia per tal de certificar que esteu assabentats de la informació.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/>
        <w:drawing>
          <wp:inline distB="0" distT="0" distL="0" distR="0">
            <wp:extent cx="264268" cy="176465"/>
            <wp:effectExtent b="0" l="0" r="0" t="0"/>
            <wp:docPr descr="esultat d'imatges de scissors" id="8" name="image1.png"/>
            <a:graphic>
              <a:graphicData uri="http://schemas.openxmlformats.org/drawingml/2006/picture">
                <pic:pic>
                  <pic:nvPicPr>
                    <pic:cNvPr descr="esultat d'imatges de scissors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268" cy="176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Estem assabentats de la informació rebuda i, perquè consti, signem</w:t>
      </w:r>
      <w:r w:rsidDel="00000000" w:rsidR="00000000" w:rsidRPr="00000000">
        <w:rPr>
          <w:rtl w:val="0"/>
        </w:rPr>
      </w:r>
    </w:p>
    <w:tbl>
      <w:tblPr>
        <w:tblStyle w:val="Table7"/>
        <w:tblW w:w="10314.0" w:type="dxa"/>
        <w:jc w:val="left"/>
        <w:tblInd w:w="0.0" w:type="dxa"/>
        <w:tblLayout w:type="fixed"/>
        <w:tblLook w:val="0000"/>
      </w:tblPr>
      <w:tblGrid>
        <w:gridCol w:w="5920"/>
        <w:gridCol w:w="4394"/>
        <w:tblGridChange w:id="0">
          <w:tblGrid>
            <w:gridCol w:w="5920"/>
            <w:gridCol w:w="4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DE L’ALUMNE/-A              GRUP CLASSE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              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FAMILIAR RESPONSABLE</w:t>
            </w:r>
          </w:p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jc w:val="both"/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 xml:space="preserve">Signatura Familiar Responsable</w:t>
      </w:r>
    </w:p>
    <w:sectPr>
      <w:pgSz w:h="15840" w:w="12240" w:orient="portrait"/>
      <w:pgMar w:bottom="388" w:top="567" w:left="851" w:right="851" w:header="142" w:footer="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  <w:qFormat w:val="1"/>
    <w:rsid w:val="002871C4"/>
  </w:style>
  <w:style w:type="paragraph" w:styleId="Ttol1">
    <w:name w:val="heading 1"/>
    <w:basedOn w:val="Normal1"/>
    <w:next w:val="Normal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ol2">
    <w:name w:val="heading 2"/>
    <w:basedOn w:val="Normal1"/>
    <w:next w:val="Normal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ol3">
    <w:name w:val="heading 3"/>
    <w:basedOn w:val="Normal1"/>
    <w:next w:val="Normal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ol4">
    <w:name w:val="heading 4"/>
    <w:basedOn w:val="Normal1"/>
    <w:next w:val="Normal1"/>
    <w:pPr>
      <w:keepNext w:val="1"/>
      <w:keepLines w:val="1"/>
      <w:spacing w:after="40" w:before="240"/>
      <w:outlineLvl w:val="3"/>
    </w:pPr>
    <w:rPr>
      <w:b w:val="1"/>
    </w:rPr>
  </w:style>
  <w:style w:type="paragraph" w:styleId="Ttol5">
    <w:name w:val="heading 5"/>
    <w:basedOn w:val="Normal1"/>
    <w:next w:val="Normal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ol6">
    <w:name w:val="heading 6"/>
    <w:basedOn w:val="Normal1"/>
    <w:next w:val="Normal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link w:val="TtolCar"/>
    <w:uiPriority w:val="99"/>
    <w:qFormat w:val="1"/>
    <w:rsid w:val="005E0801"/>
    <w:pPr>
      <w:jc w:val="center"/>
    </w:pPr>
    <w:rPr>
      <w:szCs w:val="20"/>
      <w:lang w:val="es-ES"/>
    </w:rPr>
  </w:style>
  <w:style w:type="paragraph" w:styleId="Normal1" w:customStyle="1">
    <w:name w:val="Normal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palera">
    <w:name w:val="header"/>
    <w:basedOn w:val="Normal"/>
    <w:link w:val="CapaleraCar"/>
    <w:uiPriority w:val="99"/>
    <w:rsid w:val="00C95465"/>
    <w:pPr>
      <w:tabs>
        <w:tab w:val="center" w:pos="4252"/>
        <w:tab w:val="right" w:pos="8504"/>
      </w:tabs>
    </w:pPr>
    <w:rPr>
      <w:rFonts w:ascii="Arial" w:hAnsi="Arial"/>
      <w:szCs w:val="20"/>
      <w:lang w:val="es-ES_tradnl"/>
    </w:rPr>
  </w:style>
  <w:style w:type="character" w:styleId="CapaleraCar" w:customStyle="1">
    <w:name w:val="Capçalera Car"/>
    <w:basedOn w:val="Tipusdelletraperdefectedelpargraf"/>
    <w:link w:val="Capalera"/>
    <w:uiPriority w:val="99"/>
    <w:semiHidden w:val="1"/>
    <w:rsid w:val="000B62F6"/>
    <w:rPr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 w:val="1"/>
    <w:rsid w:val="00E21580"/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rsid w:val="000B62F6"/>
    <w:rPr>
      <w:sz w:val="0"/>
      <w:szCs w:val="0"/>
      <w:lang w:eastAsia="es-ES"/>
    </w:rPr>
  </w:style>
  <w:style w:type="table" w:styleId="Taulaambquadrcula">
    <w:name w:val="Table Grid"/>
    <w:basedOn w:val="Taulanormal"/>
    <w:uiPriority w:val="99"/>
    <w:rsid w:val="00840DC3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olCar" w:customStyle="1">
    <w:name w:val="Títol Car"/>
    <w:basedOn w:val="Tipusdelletraperdefectedelpargraf"/>
    <w:link w:val="Ttol"/>
    <w:uiPriority w:val="99"/>
    <w:rsid w:val="000B62F6"/>
    <w:rPr>
      <w:rFonts w:asciiTheme="majorHAnsi" w:cstheme="majorBidi" w:eastAsiaTheme="majorEastAsia" w:hAnsiTheme="majorHAnsi"/>
      <w:b w:val="1"/>
      <w:bCs w:val="1"/>
      <w:kern w:val="28"/>
      <w:sz w:val="32"/>
      <w:szCs w:val="32"/>
      <w:lang w:eastAsia="es-ES"/>
    </w:rPr>
  </w:style>
  <w:style w:type="character" w:styleId="mfasi">
    <w:name w:val="Emphasis"/>
    <w:basedOn w:val="Tipusdelletraperdefectedelpargraf"/>
    <w:uiPriority w:val="99"/>
    <w:qFormat w:val="1"/>
    <w:rsid w:val="00B146CE"/>
    <w:rPr>
      <w:rFonts w:cs="Times New Roman"/>
      <w:i w:val="1"/>
    </w:rPr>
  </w:style>
  <w:style w:type="character" w:styleId="Enlla">
    <w:name w:val="Hyperlink"/>
    <w:basedOn w:val="Tipusdelletraperdefectedelpargraf"/>
    <w:uiPriority w:val="99"/>
    <w:rsid w:val="001C2A64"/>
    <w:rPr>
      <w:rFonts w:cs="Times New Roman"/>
      <w:color w:val="0000ff"/>
      <w:u w:val="single"/>
    </w:rPr>
  </w:style>
  <w:style w:type="paragraph" w:styleId="Peu">
    <w:name w:val="footer"/>
    <w:basedOn w:val="Normal"/>
    <w:link w:val="PeuCar"/>
    <w:uiPriority w:val="99"/>
    <w:unhideWhenUsed w:val="1"/>
    <w:rsid w:val="00016C74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016C74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 w:val="1"/>
    <w:rsid w:val="00C714FC"/>
    <w:pPr>
      <w:spacing w:before="100" w:beforeAutospacing="1"/>
      <w:jc w:val="both"/>
    </w:pPr>
    <w:rPr>
      <w:lang w:val="es-ES"/>
    </w:rPr>
  </w:style>
  <w:style w:type="paragraph" w:styleId="western" w:customStyle="1">
    <w:name w:val="western"/>
    <w:basedOn w:val="Normal"/>
    <w:rsid w:val="00C714FC"/>
    <w:pPr>
      <w:spacing w:before="100" w:beforeAutospacing="1"/>
      <w:jc w:val="both"/>
    </w:pPr>
    <w:rPr>
      <w:rFonts w:ascii="Helvetica" w:cs="Helvetica" w:hAnsi="Helvetica"/>
      <w:lang w:val="es-ES"/>
    </w:rPr>
  </w:style>
  <w:style w:type="paragraph" w:styleId="Senseespaiat">
    <w:name w:val="No Spacing"/>
    <w:uiPriority w:val="1"/>
    <w:qFormat w:val="1"/>
    <w:rsid w:val="00C714FC"/>
  </w:style>
  <w:style w:type="character" w:styleId="Textennegreta">
    <w:name w:val="Strong"/>
    <w:basedOn w:val="Tipusdelletraperdefectedelpargraf"/>
    <w:qFormat w:val="1"/>
    <w:locked w:val="1"/>
    <w:rsid w:val="00306BF2"/>
    <w:rPr>
      <w:b w:val="1"/>
      <w:bCs w:val="1"/>
    </w:rPr>
  </w:style>
  <w:style w:type="paragraph" w:styleId="Estndard" w:customStyle="1">
    <w:name w:val="Estàndard"/>
    <w:rsid w:val="00A626A3"/>
    <w:pPr>
      <w:snapToGrid w:val="0"/>
    </w:pPr>
    <w:rPr>
      <w:color w:val="000000"/>
      <w:szCs w:val="20"/>
      <w:lang w:val="es-ES"/>
    </w:rPr>
  </w:style>
  <w:style w:type="paragraph" w:styleId="Sinespaciado1" w:customStyle="1">
    <w:name w:val="Sin espaciado1"/>
    <w:uiPriority w:val="1"/>
    <w:qFormat w:val="1"/>
    <w:rsid w:val="00EA157F"/>
    <w:rPr>
      <w:lang w:val="es-ES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www.iberlibro.com/products/isbn/9789963626311?cm_sp=bdp-_-9789963626311-_-isbn1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a8045653@xtec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ux+OfBfTWjito4tI0zuXT5KfA==">AMUW2mXRNXiw+cGjOGZJ01VpzeAjnouWIOcx7giLx9qU7QZdXrd9YbSe8rH0qlzInZJey/vxekBGu62y41G4zilNw19gNlSPQaSS6wf2/bF4maco9rN2h4TAt6Agdak0lBnI/PyxGvs9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2020-09-14T11:07:00Z</dcterms:created>
  <dc:creator>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-1685198574</vt:i4>
  </property>
  <property fmtid="{D5CDD505-2E9C-101B-9397-08002B2CF9AE}" pid="3" name="_EmailSubject">
    <vt:lpwstr>model de document d'inici de curs</vt:lpwstr>
  </property>
  <property fmtid="{D5CDD505-2E9C-101B-9397-08002B2CF9AE}" pid="4" name="_AuthorEmail">
    <vt:lpwstr>jcastro2@xtec.net</vt:lpwstr>
  </property>
  <property fmtid="{D5CDD505-2E9C-101B-9397-08002B2CF9AE}" pid="5" name="_AuthorEmailDisplayName">
    <vt:lpwstr>Castroferro</vt:lpwstr>
  </property>
  <property fmtid="{D5CDD505-2E9C-101B-9397-08002B2CF9AE}" pid="6" name="_ReviewingToolsShownOnce">
    <vt:lpwstr/>
  </property>
</Properties>
</file>